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9C950" w14:textId="227B44B4" w:rsidR="00CB4303" w:rsidRPr="009C678E" w:rsidRDefault="00CB4303" w:rsidP="00681E4D">
      <w:pPr>
        <w:rPr>
          <w:b/>
          <w:sz w:val="28"/>
          <w:szCs w:val="28"/>
        </w:rPr>
      </w:pPr>
      <w:r w:rsidRPr="009C678E">
        <w:rPr>
          <w:b/>
          <w:sz w:val="28"/>
          <w:szCs w:val="28"/>
        </w:rPr>
        <w:t>Year 1 Maths for Home Learning</w:t>
      </w:r>
      <w:r w:rsidR="00AB61CB" w:rsidRPr="009C678E">
        <w:rPr>
          <w:b/>
          <w:sz w:val="28"/>
          <w:szCs w:val="28"/>
        </w:rPr>
        <w:t xml:space="preserve"> week beginning </w:t>
      </w:r>
      <w:r w:rsidR="005173B5">
        <w:rPr>
          <w:b/>
          <w:sz w:val="28"/>
          <w:szCs w:val="28"/>
        </w:rPr>
        <w:t>8</w:t>
      </w:r>
      <w:r w:rsidR="005173B5" w:rsidRPr="005173B5">
        <w:rPr>
          <w:b/>
          <w:sz w:val="28"/>
          <w:szCs w:val="28"/>
          <w:vertAlign w:val="superscript"/>
        </w:rPr>
        <w:t>th</w:t>
      </w:r>
      <w:r w:rsidR="005173B5">
        <w:rPr>
          <w:b/>
          <w:sz w:val="28"/>
          <w:szCs w:val="28"/>
        </w:rPr>
        <w:t xml:space="preserve"> </w:t>
      </w:r>
      <w:r w:rsidR="007C71CB">
        <w:rPr>
          <w:b/>
          <w:sz w:val="28"/>
          <w:szCs w:val="28"/>
        </w:rPr>
        <w:t xml:space="preserve">June </w:t>
      </w:r>
      <w:r w:rsidR="00AB61CB" w:rsidRPr="009C678E">
        <w:rPr>
          <w:b/>
          <w:sz w:val="28"/>
          <w:szCs w:val="28"/>
        </w:rPr>
        <w:t>2020</w:t>
      </w:r>
    </w:p>
    <w:p w14:paraId="42BD01F7" w14:textId="77777777" w:rsidR="000A78A6" w:rsidRPr="000A78A6" w:rsidRDefault="000A78A6" w:rsidP="00C76F84">
      <w:pPr>
        <w:spacing w:after="0"/>
        <w:rPr>
          <w:b/>
        </w:rPr>
      </w:pPr>
    </w:p>
    <w:tbl>
      <w:tblPr>
        <w:tblStyle w:val="TableGrid"/>
        <w:tblW w:w="10207" w:type="dxa"/>
        <w:tblInd w:w="-431" w:type="dxa"/>
        <w:tblLook w:val="04A0" w:firstRow="1" w:lastRow="0" w:firstColumn="1" w:lastColumn="0" w:noHBand="0" w:noVBand="1"/>
      </w:tblPr>
      <w:tblGrid>
        <w:gridCol w:w="10207"/>
      </w:tblGrid>
      <w:tr w:rsidR="00C76F84" w:rsidRPr="005D5E96" w14:paraId="2740C9B4" w14:textId="77777777" w:rsidTr="00A0360B">
        <w:tc>
          <w:tcPr>
            <w:tcW w:w="10207" w:type="dxa"/>
          </w:tcPr>
          <w:p w14:paraId="128CC093" w14:textId="3F300E80" w:rsidR="00C76F84" w:rsidRPr="00661797" w:rsidRDefault="00C76F84" w:rsidP="00C76F84">
            <w:pPr>
              <w:rPr>
                <w:b/>
                <w:sz w:val="24"/>
                <w:szCs w:val="24"/>
              </w:rPr>
            </w:pPr>
            <w:r w:rsidRPr="00661797">
              <w:rPr>
                <w:b/>
                <w:sz w:val="24"/>
                <w:szCs w:val="24"/>
              </w:rPr>
              <w:t>Daily Lessons</w:t>
            </w:r>
          </w:p>
          <w:p w14:paraId="5BD576F0" w14:textId="1311D419" w:rsidR="000E0936" w:rsidRPr="005D5E96" w:rsidRDefault="00C76F84" w:rsidP="00661797">
            <w:pPr>
              <w:rPr>
                <w:highlight w:val="yellow"/>
              </w:rPr>
            </w:pPr>
            <w:r w:rsidRPr="00661797">
              <w:t xml:space="preserve">All year groups are to participate in the White Rose daily maths lesson by visiting </w:t>
            </w:r>
            <w:hyperlink r:id="rId8" w:history="1">
              <w:r w:rsidRPr="00661797">
                <w:rPr>
                  <w:rStyle w:val="Hyperlink"/>
                </w:rPr>
                <w:t>https://whiterosemaths.com/homelearning/</w:t>
              </w:r>
            </w:hyperlink>
            <w:r w:rsidRPr="00661797">
              <w:t xml:space="preserve"> selecting the correct age group on the righ</w:t>
            </w:r>
            <w:r w:rsidR="000E0936" w:rsidRPr="00661797">
              <w:t xml:space="preserve">t hand side and selecting </w:t>
            </w:r>
            <w:r w:rsidR="00661797" w:rsidRPr="00661797">
              <w:t>Summer Term Week 6</w:t>
            </w:r>
            <w:r w:rsidR="007374DF" w:rsidRPr="00661797">
              <w:t xml:space="preserve"> (</w:t>
            </w:r>
            <w:r w:rsidR="00661797" w:rsidRPr="00661797">
              <w:t>1</w:t>
            </w:r>
            <w:r w:rsidR="00661797" w:rsidRPr="00661797">
              <w:rPr>
                <w:vertAlign w:val="superscript"/>
              </w:rPr>
              <w:t>st</w:t>
            </w:r>
            <w:r w:rsidR="00661797" w:rsidRPr="00661797">
              <w:t xml:space="preserve"> June</w:t>
            </w:r>
            <w:r w:rsidR="007374DF" w:rsidRPr="00661797">
              <w:t>)</w:t>
            </w:r>
            <w:r w:rsidR="002B2AF1" w:rsidRPr="00661797">
              <w:t xml:space="preserve">. </w:t>
            </w:r>
            <w:r w:rsidR="00661797">
              <w:t>We have already covered the main lessons this week so will be looking at the alternative lesson plan this week.</w:t>
            </w:r>
          </w:p>
        </w:tc>
      </w:tr>
    </w:tbl>
    <w:p w14:paraId="7B86C32C" w14:textId="77777777" w:rsidR="00C76F84" w:rsidRPr="005D5E96" w:rsidRDefault="00C76F84" w:rsidP="00C76F84">
      <w:pPr>
        <w:spacing w:after="0"/>
        <w:rPr>
          <w:highlight w:val="yellow"/>
        </w:rPr>
      </w:pPr>
    </w:p>
    <w:tbl>
      <w:tblPr>
        <w:tblStyle w:val="TableGrid"/>
        <w:tblW w:w="10207" w:type="dxa"/>
        <w:tblInd w:w="-431" w:type="dxa"/>
        <w:tblLook w:val="04A0" w:firstRow="1" w:lastRow="0" w:firstColumn="1" w:lastColumn="0" w:noHBand="0" w:noVBand="1"/>
      </w:tblPr>
      <w:tblGrid>
        <w:gridCol w:w="10207"/>
      </w:tblGrid>
      <w:tr w:rsidR="00C76F84" w14:paraId="1302ECFA" w14:textId="77777777" w:rsidTr="00A0360B">
        <w:tc>
          <w:tcPr>
            <w:tcW w:w="10207" w:type="dxa"/>
          </w:tcPr>
          <w:p w14:paraId="56997EFA" w14:textId="2458363F" w:rsidR="008E06A7" w:rsidRPr="00661797" w:rsidRDefault="00C76F84" w:rsidP="00E02EB4">
            <w:pPr>
              <w:rPr>
                <w:b/>
                <w:sz w:val="24"/>
                <w:szCs w:val="24"/>
              </w:rPr>
            </w:pPr>
            <w:r w:rsidRPr="00661797">
              <w:rPr>
                <w:b/>
                <w:sz w:val="24"/>
                <w:szCs w:val="24"/>
              </w:rPr>
              <w:t>Additional Activities in Support o</w:t>
            </w:r>
            <w:r w:rsidR="00A0360B" w:rsidRPr="00661797">
              <w:rPr>
                <w:b/>
                <w:sz w:val="24"/>
                <w:szCs w:val="24"/>
              </w:rPr>
              <w:t>f the White Rose Lessons for this</w:t>
            </w:r>
            <w:r w:rsidRPr="00661797">
              <w:rPr>
                <w:b/>
                <w:sz w:val="24"/>
                <w:szCs w:val="24"/>
              </w:rPr>
              <w:t xml:space="preserve"> week</w:t>
            </w:r>
            <w:r w:rsidR="005C342D" w:rsidRPr="00661797">
              <w:rPr>
                <w:b/>
                <w:sz w:val="24"/>
                <w:szCs w:val="24"/>
              </w:rPr>
              <w:t xml:space="preserve"> (if required/desired)</w:t>
            </w:r>
          </w:p>
          <w:p w14:paraId="350E8944" w14:textId="0A934B40" w:rsidR="002531DC" w:rsidRDefault="00661797" w:rsidP="00E02EB4">
            <w:r>
              <w:t xml:space="preserve">Children could do a shape hunt around the house and garden. Is it easier to find 2D or 3D shapes? They could also make a tally chart of the different shapes they find so they can see which shapes are more common. There are also lots of shape activities on </w:t>
            </w:r>
            <w:proofErr w:type="spellStart"/>
            <w:r>
              <w:t>Twinkl</w:t>
            </w:r>
            <w:proofErr w:type="spellEnd"/>
            <w:r>
              <w:t>, such as shape colouring sheets, repeating pattern activities, learning about the properties of shapes.</w:t>
            </w:r>
            <w:r w:rsidR="002531DC">
              <w:t xml:space="preserve"> Simply type ‘Shape’ into the search bar to find lots of different activities.</w:t>
            </w:r>
          </w:p>
          <w:p w14:paraId="0F0776F1" w14:textId="09B4B911" w:rsidR="00E02EB4" w:rsidRPr="002531DC" w:rsidRDefault="00E02EB4" w:rsidP="00E02EB4">
            <w:r w:rsidRPr="00661797">
              <w:rPr>
                <w:b/>
              </w:rPr>
              <w:t>Further learning:</w:t>
            </w:r>
          </w:p>
          <w:p w14:paraId="06B093F4" w14:textId="77777777" w:rsidR="00661797" w:rsidRPr="00661797" w:rsidRDefault="005A359A" w:rsidP="00661797">
            <w:pPr>
              <w:rPr>
                <w:rFonts w:ascii="Times New Roman" w:eastAsia="Times New Roman" w:hAnsi="Times New Roman"/>
                <w:sz w:val="20"/>
                <w:szCs w:val="20"/>
              </w:rPr>
            </w:pPr>
            <w:hyperlink r:id="rId9" w:history="1">
              <w:r w:rsidR="00661797" w:rsidRPr="00661797">
                <w:rPr>
                  <w:rFonts w:ascii="Times New Roman" w:eastAsia="Times New Roman" w:hAnsi="Times New Roman"/>
                  <w:color w:val="0000FF"/>
                  <w:sz w:val="20"/>
                  <w:szCs w:val="20"/>
                  <w:u w:val="single"/>
                </w:rPr>
                <w:t>https://nrich.maths.org/221</w:t>
              </w:r>
            </w:hyperlink>
          </w:p>
          <w:p w14:paraId="1CC8218F" w14:textId="77777777" w:rsidR="00661797" w:rsidRPr="00661797" w:rsidRDefault="005A359A" w:rsidP="00661797">
            <w:pPr>
              <w:rPr>
                <w:rFonts w:ascii="Times New Roman" w:eastAsia="Times New Roman" w:hAnsi="Times New Roman"/>
                <w:sz w:val="20"/>
                <w:szCs w:val="20"/>
              </w:rPr>
            </w:pPr>
            <w:hyperlink r:id="rId10" w:history="1">
              <w:r w:rsidR="00661797" w:rsidRPr="00661797">
                <w:rPr>
                  <w:rFonts w:ascii="Times New Roman" w:eastAsia="Times New Roman" w:hAnsi="Times New Roman"/>
                  <w:color w:val="0000FF"/>
                  <w:sz w:val="20"/>
                  <w:szCs w:val="20"/>
                  <w:u w:val="single"/>
                </w:rPr>
                <w:t>https://nrich.maths.org/6886</w:t>
              </w:r>
            </w:hyperlink>
          </w:p>
          <w:p w14:paraId="2CC730EA" w14:textId="77777777" w:rsidR="00661797" w:rsidRPr="00661797" w:rsidRDefault="005A359A" w:rsidP="00661797">
            <w:pPr>
              <w:rPr>
                <w:rFonts w:ascii="Times New Roman" w:eastAsia="Times New Roman" w:hAnsi="Times New Roman"/>
                <w:sz w:val="20"/>
                <w:szCs w:val="20"/>
              </w:rPr>
            </w:pPr>
            <w:hyperlink r:id="rId11" w:history="1">
              <w:r w:rsidR="00661797" w:rsidRPr="00661797">
                <w:rPr>
                  <w:rFonts w:ascii="Times New Roman" w:eastAsia="Times New Roman" w:hAnsi="Times New Roman"/>
                  <w:color w:val="0000FF"/>
                  <w:sz w:val="20"/>
                  <w:szCs w:val="20"/>
                  <w:u w:val="single"/>
                </w:rPr>
                <w:t>https://nrich.maths.org/2185</w:t>
              </w:r>
            </w:hyperlink>
          </w:p>
          <w:p w14:paraId="3B504F67" w14:textId="2E02816C" w:rsidR="00C76F84" w:rsidRPr="0048246A" w:rsidRDefault="00C76F84" w:rsidP="00B231E2">
            <w:pPr>
              <w:rPr>
                <w:rFonts w:eastAsia="Times New Roman"/>
              </w:rPr>
            </w:pPr>
          </w:p>
        </w:tc>
      </w:tr>
    </w:tbl>
    <w:p w14:paraId="7249DC07" w14:textId="77777777" w:rsidR="00C76F84" w:rsidRDefault="00C76F84" w:rsidP="00C76F84">
      <w:pPr>
        <w:spacing w:after="0"/>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9484"/>
      </w:tblGrid>
      <w:tr w:rsidR="00DC5333" w:rsidRPr="009D2F24" w14:paraId="6BE5CF99" w14:textId="77777777" w:rsidTr="00DC5333">
        <w:trPr>
          <w:trHeight w:val="418"/>
        </w:trPr>
        <w:tc>
          <w:tcPr>
            <w:tcW w:w="10207" w:type="dxa"/>
            <w:gridSpan w:val="2"/>
            <w:shd w:val="clear" w:color="auto" w:fill="auto"/>
          </w:tcPr>
          <w:p w14:paraId="168AF500" w14:textId="77777777" w:rsidR="00DC5333" w:rsidRPr="00DC5333" w:rsidRDefault="00DC5333" w:rsidP="000E0936">
            <w:pPr>
              <w:spacing w:after="0" w:line="240" w:lineRule="auto"/>
              <w:rPr>
                <w:b/>
                <w:sz w:val="24"/>
                <w:szCs w:val="24"/>
              </w:rPr>
            </w:pPr>
            <w:r w:rsidRPr="00DC5333">
              <w:rPr>
                <w:b/>
                <w:sz w:val="24"/>
                <w:szCs w:val="24"/>
              </w:rPr>
              <w:t>Key Skills – these are to keep the children ticking over (if you have time)</w:t>
            </w:r>
          </w:p>
        </w:tc>
      </w:tr>
      <w:tr w:rsidR="00784A8F" w:rsidRPr="009D2F24" w14:paraId="77143E14" w14:textId="77777777" w:rsidTr="00DC5333">
        <w:tc>
          <w:tcPr>
            <w:tcW w:w="718" w:type="dxa"/>
            <w:shd w:val="clear" w:color="auto" w:fill="auto"/>
          </w:tcPr>
          <w:p w14:paraId="6A5A0F2D" w14:textId="06F4CAC9" w:rsidR="00784A8F" w:rsidRPr="009D2F24" w:rsidRDefault="00784A8F" w:rsidP="000E0936">
            <w:pPr>
              <w:spacing w:after="0" w:line="240" w:lineRule="auto"/>
            </w:pPr>
            <w:r w:rsidRPr="009D2F24">
              <w:t>Mon</w:t>
            </w:r>
          </w:p>
        </w:tc>
        <w:tc>
          <w:tcPr>
            <w:tcW w:w="9489" w:type="dxa"/>
            <w:shd w:val="clear" w:color="auto" w:fill="auto"/>
          </w:tcPr>
          <w:p w14:paraId="3B03743D" w14:textId="399F9983" w:rsidR="00784A8F" w:rsidRPr="009D2F24" w:rsidRDefault="005A359A" w:rsidP="00784A8F">
            <w:pPr>
              <w:spacing w:after="0" w:line="240" w:lineRule="auto"/>
              <w:rPr>
                <w:rFonts w:eastAsia="Times New Roman"/>
              </w:rPr>
            </w:pPr>
            <w:hyperlink r:id="rId12" w:history="1">
              <w:r w:rsidR="00784A8F" w:rsidRPr="009D2F24">
                <w:rPr>
                  <w:rStyle w:val="Hyperlink"/>
                  <w:rFonts w:eastAsia="Times New Roman"/>
                </w:rPr>
                <w:t>https://www.primarygames.co.uk/pg2/splat/splatsq100.html</w:t>
              </w:r>
            </w:hyperlink>
            <w:r w:rsidR="00871961">
              <w:rPr>
                <w:rFonts w:eastAsia="Times New Roman"/>
              </w:rPr>
              <w:br/>
            </w:r>
            <w:r w:rsidR="00784A8F" w:rsidRPr="009D2F24">
              <w:rPr>
                <w:rFonts w:eastAsia="Times New Roman"/>
              </w:rPr>
              <w:t>‘Guess My Number’ with the splat square</w:t>
            </w:r>
            <w:r w:rsidR="00784A8F">
              <w:rPr>
                <w:rFonts w:eastAsia="Times New Roman"/>
              </w:rPr>
              <w:t xml:space="preserve"> again</w:t>
            </w:r>
            <w:r w:rsidR="00784A8F" w:rsidRPr="009D2F24">
              <w:rPr>
                <w:rFonts w:eastAsia="Times New Roman"/>
              </w:rPr>
              <w:t>.</w:t>
            </w:r>
          </w:p>
          <w:p w14:paraId="3E2A47E0" w14:textId="16011371" w:rsidR="005D72A0" w:rsidRPr="005D72A0" w:rsidRDefault="00784A8F" w:rsidP="00784A8F">
            <w:r w:rsidRPr="009D2F24">
              <w:t>(In</w:t>
            </w:r>
            <w:r>
              <w:t xml:space="preserve"> case you have</w:t>
            </w:r>
            <w:r w:rsidRPr="009D2F24">
              <w:t xml:space="preserve"> forgotten how to play: Take it in turns to choose a number, write it down and keep it hidden. Then ask</w:t>
            </w:r>
            <w:r w:rsidR="005D72A0">
              <w:t xml:space="preserve"> questions such as “Is it odd?’ “Does it have 5 10s?” </w:t>
            </w:r>
            <w:r w:rsidRPr="009D2F24">
              <w:t>“Is it smaller than 24?” etc. until you can guess the number. Then swap over.)</w:t>
            </w:r>
          </w:p>
        </w:tc>
      </w:tr>
      <w:tr w:rsidR="005D72A0" w:rsidRPr="009D2F24" w14:paraId="4E58C65F" w14:textId="77777777" w:rsidTr="00DC5333">
        <w:tc>
          <w:tcPr>
            <w:tcW w:w="718" w:type="dxa"/>
            <w:shd w:val="clear" w:color="auto" w:fill="auto"/>
          </w:tcPr>
          <w:p w14:paraId="32015D67" w14:textId="063765CE" w:rsidR="005D72A0" w:rsidRPr="009D2F24" w:rsidRDefault="005D72A0" w:rsidP="000E0936">
            <w:pPr>
              <w:spacing w:after="0" w:line="240" w:lineRule="auto"/>
            </w:pPr>
            <w:r w:rsidRPr="009D2F24">
              <w:t>Tues</w:t>
            </w:r>
          </w:p>
        </w:tc>
        <w:tc>
          <w:tcPr>
            <w:tcW w:w="9489" w:type="dxa"/>
            <w:shd w:val="clear" w:color="auto" w:fill="auto"/>
          </w:tcPr>
          <w:p w14:paraId="4E72536E" w14:textId="4327A812" w:rsidR="005D5E96" w:rsidRDefault="005D5E96" w:rsidP="005D5E96">
            <w:pPr>
              <w:spacing w:after="0" w:line="240" w:lineRule="auto"/>
            </w:pPr>
            <w:r>
              <w:t>Play ‘Guess My Rule”. You might have played this a few weeks ago, but in case you didn’t or have forgotten how to play</w:t>
            </w:r>
            <w:r w:rsidR="00871961">
              <w:t>,</w:t>
            </w:r>
            <w:r>
              <w:t xml:space="preserve"> </w:t>
            </w:r>
            <w:r w:rsidR="00871961">
              <w:t>here</w:t>
            </w:r>
            <w:r>
              <w:t xml:space="preserve"> are the rules. </w:t>
            </w:r>
          </w:p>
          <w:p w14:paraId="79690E5C" w14:textId="12F77E27" w:rsidR="005D72A0" w:rsidRPr="005D72A0" w:rsidRDefault="005D5E96" w:rsidP="005D5E96">
            <w:pPr>
              <w:spacing w:after="0" w:line="240" w:lineRule="auto"/>
            </w:pPr>
            <w:r>
              <w:t>You choose a rule, for instance odd numbers or multiples of five or numbers with a 2 in. Then draw a box in the middle of a piece of paper. They choose numbers, if the number fits your rule It goes in the box, if it doesn’t fit the rule it goes outside of the box. They have to guess what the rule is.</w:t>
            </w:r>
          </w:p>
        </w:tc>
      </w:tr>
      <w:tr w:rsidR="005D72A0" w:rsidRPr="009D2F24" w14:paraId="6B8EBFE4" w14:textId="77777777" w:rsidTr="00DC5333">
        <w:tc>
          <w:tcPr>
            <w:tcW w:w="718" w:type="dxa"/>
            <w:shd w:val="clear" w:color="auto" w:fill="auto"/>
          </w:tcPr>
          <w:p w14:paraId="348CABAD" w14:textId="466829C2" w:rsidR="005D72A0" w:rsidRPr="009D2F24" w:rsidRDefault="005D72A0" w:rsidP="000E0936">
            <w:pPr>
              <w:spacing w:after="0" w:line="240" w:lineRule="auto"/>
            </w:pPr>
            <w:r>
              <w:t>Weds</w:t>
            </w:r>
          </w:p>
        </w:tc>
        <w:tc>
          <w:tcPr>
            <w:tcW w:w="9489" w:type="dxa"/>
            <w:shd w:val="clear" w:color="auto" w:fill="auto"/>
          </w:tcPr>
          <w:p w14:paraId="13A2E743" w14:textId="04191D14" w:rsidR="005D72A0" w:rsidRPr="009D2F24" w:rsidRDefault="005D5E96" w:rsidP="005D5E96">
            <w:pPr>
              <w:spacing w:after="0" w:line="240" w:lineRule="auto"/>
            </w:pPr>
            <w:r>
              <w:t>Play ‘Guess My Number’. If you only played once on Monday, swap over so the other person chooses the number and splats the square.</w:t>
            </w:r>
          </w:p>
        </w:tc>
      </w:tr>
      <w:tr w:rsidR="005D72A0" w:rsidRPr="009D2F24" w14:paraId="4BF30DE0" w14:textId="77777777" w:rsidTr="00DC5333">
        <w:tc>
          <w:tcPr>
            <w:tcW w:w="718" w:type="dxa"/>
            <w:shd w:val="clear" w:color="auto" w:fill="auto"/>
          </w:tcPr>
          <w:p w14:paraId="5E6483C4" w14:textId="2516DA16" w:rsidR="005D72A0" w:rsidRPr="009D2F24" w:rsidRDefault="005D72A0" w:rsidP="000E0936">
            <w:pPr>
              <w:spacing w:after="0" w:line="240" w:lineRule="auto"/>
            </w:pPr>
            <w:r>
              <w:t>Thurs</w:t>
            </w:r>
          </w:p>
        </w:tc>
        <w:tc>
          <w:tcPr>
            <w:tcW w:w="9489" w:type="dxa"/>
            <w:shd w:val="clear" w:color="auto" w:fill="auto"/>
          </w:tcPr>
          <w:p w14:paraId="511FCC72" w14:textId="42DBB423" w:rsidR="005D72A0" w:rsidRPr="009D2F24" w:rsidRDefault="005D5E96" w:rsidP="00871961">
            <w:pPr>
              <w:spacing w:after="0" w:line="240" w:lineRule="auto"/>
            </w:pPr>
            <w:r>
              <w:t>Play ‘Guess My Rule’. If you only played once on Tuesday, swap over so the other person chooses the rule.</w:t>
            </w:r>
          </w:p>
        </w:tc>
      </w:tr>
      <w:tr w:rsidR="00CB4303" w:rsidRPr="009D2F24" w14:paraId="49254A0E" w14:textId="77777777" w:rsidTr="00DC5333">
        <w:tc>
          <w:tcPr>
            <w:tcW w:w="718" w:type="dxa"/>
            <w:shd w:val="clear" w:color="auto" w:fill="auto"/>
          </w:tcPr>
          <w:p w14:paraId="3FBBBA48" w14:textId="2929ADF4" w:rsidR="00CB4303" w:rsidRPr="009D2F24" w:rsidRDefault="00CB4303" w:rsidP="000E0936">
            <w:pPr>
              <w:spacing w:after="0" w:line="240" w:lineRule="auto"/>
            </w:pPr>
            <w:r w:rsidRPr="009D2F24">
              <w:t>Fri</w:t>
            </w:r>
          </w:p>
        </w:tc>
        <w:tc>
          <w:tcPr>
            <w:tcW w:w="9489" w:type="dxa"/>
            <w:shd w:val="clear" w:color="auto" w:fill="auto"/>
          </w:tcPr>
          <w:p w14:paraId="1FE62FDA" w14:textId="77777777" w:rsidR="00CB4303" w:rsidRDefault="00CB4303" w:rsidP="000E0936">
            <w:pPr>
              <w:spacing w:after="0" w:line="240" w:lineRule="auto"/>
            </w:pPr>
            <w:r w:rsidRPr="009D2F24">
              <w:t>Finish up Friday!</w:t>
            </w:r>
          </w:p>
          <w:p w14:paraId="59D859AE" w14:textId="141544A3" w:rsidR="006B43CD" w:rsidRPr="006B43CD" w:rsidRDefault="000C58DE" w:rsidP="00EF459B">
            <w:r>
              <w:t xml:space="preserve">Some of you </w:t>
            </w:r>
            <w:r w:rsidR="00EF459B">
              <w:t>may have this one to complete</w:t>
            </w:r>
            <w:r w:rsidR="006B43CD">
              <w:t>:</w:t>
            </w:r>
            <w:r w:rsidR="006B43CD">
              <w:br/>
            </w:r>
            <w:hyperlink r:id="rId13" w:history="1">
              <w:r w:rsidR="005D5E96">
                <w:rPr>
                  <w:rStyle w:val="Hyperlink"/>
                  <w:rFonts w:eastAsia="Times New Roman"/>
                </w:rPr>
                <w:t>http://www.snappymaths.com/addsub/addsubrelate/resources/newlook/invertsubmmm.pdf</w:t>
              </w:r>
            </w:hyperlink>
            <w:r w:rsidR="005D5E96">
              <w:rPr>
                <w:rFonts w:eastAsia="Times New Roman"/>
              </w:rPr>
              <w:br/>
              <w:t>Like last week but starting with a subtraction number sentence rather than an addition number sentence.</w:t>
            </w:r>
          </w:p>
          <w:p w14:paraId="0FCC3B3F" w14:textId="77777777" w:rsidR="005D5E96" w:rsidRDefault="0048246A" w:rsidP="005D5E96">
            <w:pPr>
              <w:rPr>
                <w:rFonts w:eastAsia="Times New Roman"/>
              </w:rPr>
            </w:pPr>
            <w:r>
              <w:rPr>
                <w:rFonts w:eastAsia="Times New Roman"/>
              </w:rPr>
              <w:t>Some of you may be ready to start this one:</w:t>
            </w:r>
            <w:r w:rsidR="00EF459B">
              <w:rPr>
                <w:rFonts w:eastAsia="Times New Roman"/>
              </w:rPr>
              <w:br/>
            </w:r>
            <w:hyperlink r:id="rId14" w:history="1">
              <w:r w:rsidR="005D5E96">
                <w:rPr>
                  <w:rStyle w:val="Hyperlink"/>
                  <w:rFonts w:eastAsia="Times New Roman"/>
                </w:rPr>
                <w:t>http://www.snappymaths.com/addsub/addsub1d/resources/newlook/add1dtom10mmm.pdf</w:t>
              </w:r>
            </w:hyperlink>
          </w:p>
          <w:p w14:paraId="1BB80F75" w14:textId="29098B6C" w:rsidR="0048246A" w:rsidRDefault="005D5E96" w:rsidP="005D5E96">
            <w:pPr>
              <w:rPr>
                <w:rFonts w:eastAsia="Times New Roman"/>
              </w:rPr>
            </w:pPr>
            <w:r>
              <w:rPr>
                <w:rFonts w:eastAsia="Times New Roman"/>
              </w:rPr>
              <w:t>This should be done without resources if possible. Use place value to explain what to do; the one digit number replaces the ones number in the two digit number</w:t>
            </w:r>
          </w:p>
          <w:p w14:paraId="3BB24207" w14:textId="77777777" w:rsidR="005D5E96" w:rsidRDefault="0048246A" w:rsidP="005D5E96">
            <w:pPr>
              <w:rPr>
                <w:rFonts w:eastAsia="Times New Roman"/>
              </w:rPr>
            </w:pPr>
            <w:r>
              <w:rPr>
                <w:rFonts w:eastAsia="Times New Roman"/>
              </w:rPr>
              <w:t>Some of you may be ready to start a new one</w:t>
            </w:r>
            <w:r w:rsidR="003A473D">
              <w:rPr>
                <w:rFonts w:eastAsia="Times New Roman"/>
              </w:rPr>
              <w:t>:</w:t>
            </w:r>
            <w:r w:rsidR="00FD3F22">
              <w:rPr>
                <w:rFonts w:eastAsia="Times New Roman"/>
              </w:rPr>
              <w:br/>
            </w:r>
            <w:hyperlink r:id="rId15" w:history="1">
              <w:r w:rsidR="005D5E96">
                <w:rPr>
                  <w:rStyle w:val="Hyperlink"/>
                  <w:rFonts w:eastAsia="Times New Roman"/>
                </w:rPr>
                <w:t>http://www.snappymaths.com/addsub/addsub1d/resources/newlook/sub1dfm10mmm.pdf</w:t>
              </w:r>
            </w:hyperlink>
          </w:p>
          <w:p w14:paraId="5CC693E9" w14:textId="4A094BFD" w:rsidR="0048246A" w:rsidRPr="000C58DE" w:rsidRDefault="005D5E96" w:rsidP="005D72A0">
            <w:pPr>
              <w:rPr>
                <w:rFonts w:eastAsia="Times New Roman"/>
              </w:rPr>
            </w:pPr>
            <w:r>
              <w:rPr>
                <w:rFonts w:eastAsia="Times New Roman"/>
              </w:rPr>
              <w:t xml:space="preserve">They will probably find this much harder than adding a 1-digit number to a 10s number. Remind them to use their number bonds </w:t>
            </w:r>
            <w:proofErr w:type="gramStart"/>
            <w:r>
              <w:rPr>
                <w:rFonts w:eastAsia="Times New Roman"/>
              </w:rPr>
              <w:t>to 10 knowledge to check their answers and let them use a 100 square to help find the correct answer</w:t>
            </w:r>
            <w:proofErr w:type="gramEnd"/>
            <w:r>
              <w:rPr>
                <w:rFonts w:eastAsia="Times New Roman"/>
              </w:rPr>
              <w:t xml:space="preserve">. One can be printed from here </w:t>
            </w:r>
            <w:hyperlink r:id="rId16" w:history="1">
              <w:r>
                <w:rPr>
                  <w:rStyle w:val="Hyperlink"/>
                  <w:rFonts w:eastAsia="Times New Roman"/>
                </w:rPr>
                <w:t>https://www.twinkl.co.uk/resource/t-n-01</w:t>
              </w:r>
              <w:bookmarkStart w:id="0" w:name="_GoBack"/>
              <w:bookmarkEnd w:id="0"/>
              <w:r>
                <w:rPr>
                  <w:rStyle w:val="Hyperlink"/>
                  <w:rFonts w:eastAsia="Times New Roman"/>
                </w:rPr>
                <w:t>6-100-square-printable</w:t>
              </w:r>
            </w:hyperlink>
            <w:r>
              <w:rPr>
                <w:rFonts w:eastAsia="Times New Roman"/>
              </w:rPr>
              <w:t xml:space="preserve"> or they can use the splat square. </w:t>
            </w:r>
          </w:p>
        </w:tc>
      </w:tr>
    </w:tbl>
    <w:p w14:paraId="0C65E863" w14:textId="77777777" w:rsidR="005D72A0" w:rsidRDefault="005D72A0"/>
    <w:sectPr w:rsidR="005D72A0" w:rsidSect="005173B5">
      <w:pgSz w:w="11906" w:h="16838"/>
      <w:pgMar w:top="426" w:right="1440" w:bottom="142"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1E867" w14:textId="77777777" w:rsidR="005A359A" w:rsidRDefault="005A359A" w:rsidP="005173B5">
      <w:pPr>
        <w:spacing w:after="0" w:line="240" w:lineRule="auto"/>
      </w:pPr>
      <w:r>
        <w:separator/>
      </w:r>
    </w:p>
  </w:endnote>
  <w:endnote w:type="continuationSeparator" w:id="0">
    <w:p w14:paraId="548C690B" w14:textId="77777777" w:rsidR="005A359A" w:rsidRDefault="005A359A" w:rsidP="00517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C7F604" w14:textId="77777777" w:rsidR="005A359A" w:rsidRDefault="005A359A" w:rsidP="005173B5">
      <w:pPr>
        <w:spacing w:after="0" w:line="240" w:lineRule="auto"/>
      </w:pPr>
      <w:r>
        <w:separator/>
      </w:r>
    </w:p>
  </w:footnote>
  <w:footnote w:type="continuationSeparator" w:id="0">
    <w:p w14:paraId="2FCDD163" w14:textId="77777777" w:rsidR="005A359A" w:rsidRDefault="005A359A" w:rsidP="005173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83B9F"/>
    <w:multiLevelType w:val="hybridMultilevel"/>
    <w:tmpl w:val="28F49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8F75E12"/>
    <w:multiLevelType w:val="hybridMultilevel"/>
    <w:tmpl w:val="2C82D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97D7EF3"/>
    <w:multiLevelType w:val="hybridMultilevel"/>
    <w:tmpl w:val="2A02D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BAF"/>
    <w:rsid w:val="00030525"/>
    <w:rsid w:val="000A78A6"/>
    <w:rsid w:val="000C0A51"/>
    <w:rsid w:val="000C58DE"/>
    <w:rsid w:val="000E0936"/>
    <w:rsid w:val="00176CF8"/>
    <w:rsid w:val="001A4D4C"/>
    <w:rsid w:val="00231E4D"/>
    <w:rsid w:val="002531DC"/>
    <w:rsid w:val="00296CD9"/>
    <w:rsid w:val="002B2AF1"/>
    <w:rsid w:val="002E0D6E"/>
    <w:rsid w:val="002E67C7"/>
    <w:rsid w:val="003942F7"/>
    <w:rsid w:val="003A473D"/>
    <w:rsid w:val="00413A49"/>
    <w:rsid w:val="0048246A"/>
    <w:rsid w:val="005173B5"/>
    <w:rsid w:val="005A1FEF"/>
    <w:rsid w:val="005A359A"/>
    <w:rsid w:val="005C342D"/>
    <w:rsid w:val="005D5E96"/>
    <w:rsid w:val="005D72A0"/>
    <w:rsid w:val="006409C7"/>
    <w:rsid w:val="00661797"/>
    <w:rsid w:val="00672906"/>
    <w:rsid w:val="00681E4D"/>
    <w:rsid w:val="00693BAF"/>
    <w:rsid w:val="00695587"/>
    <w:rsid w:val="006B43CD"/>
    <w:rsid w:val="006E15FD"/>
    <w:rsid w:val="007374DF"/>
    <w:rsid w:val="00784A8F"/>
    <w:rsid w:val="007873C1"/>
    <w:rsid w:val="007C08FF"/>
    <w:rsid w:val="007C71CB"/>
    <w:rsid w:val="00871961"/>
    <w:rsid w:val="008E06A7"/>
    <w:rsid w:val="008F5E39"/>
    <w:rsid w:val="00993611"/>
    <w:rsid w:val="009A1CDA"/>
    <w:rsid w:val="009C678E"/>
    <w:rsid w:val="00A0360B"/>
    <w:rsid w:val="00A869AA"/>
    <w:rsid w:val="00A93B30"/>
    <w:rsid w:val="00AB61CB"/>
    <w:rsid w:val="00AF1F55"/>
    <w:rsid w:val="00B231E2"/>
    <w:rsid w:val="00B43081"/>
    <w:rsid w:val="00C76F84"/>
    <w:rsid w:val="00CB4303"/>
    <w:rsid w:val="00DC5333"/>
    <w:rsid w:val="00E02EB4"/>
    <w:rsid w:val="00E922B1"/>
    <w:rsid w:val="00ED0238"/>
    <w:rsid w:val="00EF459B"/>
    <w:rsid w:val="00EF66DF"/>
    <w:rsid w:val="00F000AB"/>
    <w:rsid w:val="00F8440D"/>
    <w:rsid w:val="00FD3F2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8B6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42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B4303"/>
    <w:rPr>
      <w:color w:val="0000FF"/>
      <w:u w:val="single"/>
    </w:rPr>
  </w:style>
  <w:style w:type="table" w:styleId="TableGrid">
    <w:name w:val="Table Grid"/>
    <w:basedOn w:val="TableNormal"/>
    <w:uiPriority w:val="59"/>
    <w:rsid w:val="00CB43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4303"/>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CB4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303"/>
    <w:rPr>
      <w:rFonts w:ascii="Tahoma" w:eastAsia="Calibri" w:hAnsi="Tahoma" w:cs="Tahoma"/>
      <w:sz w:val="16"/>
      <w:szCs w:val="16"/>
    </w:rPr>
  </w:style>
  <w:style w:type="character" w:styleId="FollowedHyperlink">
    <w:name w:val="FollowedHyperlink"/>
    <w:basedOn w:val="DefaultParagraphFont"/>
    <w:uiPriority w:val="99"/>
    <w:semiHidden/>
    <w:unhideWhenUsed/>
    <w:rsid w:val="00AF1F55"/>
    <w:rPr>
      <w:color w:val="800080" w:themeColor="followedHyperlink"/>
      <w:u w:val="single"/>
    </w:rPr>
  </w:style>
  <w:style w:type="paragraph" w:styleId="Header">
    <w:name w:val="header"/>
    <w:basedOn w:val="Normal"/>
    <w:link w:val="HeaderChar"/>
    <w:uiPriority w:val="99"/>
    <w:unhideWhenUsed/>
    <w:rsid w:val="005173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3B5"/>
    <w:rPr>
      <w:rFonts w:ascii="Calibri" w:eastAsia="Calibri" w:hAnsi="Calibri" w:cs="Times New Roman"/>
    </w:rPr>
  </w:style>
  <w:style w:type="paragraph" w:styleId="Footer">
    <w:name w:val="footer"/>
    <w:basedOn w:val="Normal"/>
    <w:link w:val="FooterChar"/>
    <w:uiPriority w:val="99"/>
    <w:unhideWhenUsed/>
    <w:rsid w:val="005173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3B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42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B4303"/>
    <w:rPr>
      <w:color w:val="0000FF"/>
      <w:u w:val="single"/>
    </w:rPr>
  </w:style>
  <w:style w:type="table" w:styleId="TableGrid">
    <w:name w:val="Table Grid"/>
    <w:basedOn w:val="TableNormal"/>
    <w:uiPriority w:val="59"/>
    <w:rsid w:val="00CB43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4303"/>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CB4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303"/>
    <w:rPr>
      <w:rFonts w:ascii="Tahoma" w:eastAsia="Calibri" w:hAnsi="Tahoma" w:cs="Tahoma"/>
      <w:sz w:val="16"/>
      <w:szCs w:val="16"/>
    </w:rPr>
  </w:style>
  <w:style w:type="character" w:styleId="FollowedHyperlink">
    <w:name w:val="FollowedHyperlink"/>
    <w:basedOn w:val="DefaultParagraphFont"/>
    <w:uiPriority w:val="99"/>
    <w:semiHidden/>
    <w:unhideWhenUsed/>
    <w:rsid w:val="00AF1F55"/>
    <w:rPr>
      <w:color w:val="800080" w:themeColor="followedHyperlink"/>
      <w:u w:val="single"/>
    </w:rPr>
  </w:style>
  <w:style w:type="paragraph" w:styleId="Header">
    <w:name w:val="header"/>
    <w:basedOn w:val="Normal"/>
    <w:link w:val="HeaderChar"/>
    <w:uiPriority w:val="99"/>
    <w:unhideWhenUsed/>
    <w:rsid w:val="005173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3B5"/>
    <w:rPr>
      <w:rFonts w:ascii="Calibri" w:eastAsia="Calibri" w:hAnsi="Calibri" w:cs="Times New Roman"/>
    </w:rPr>
  </w:style>
  <w:style w:type="paragraph" w:styleId="Footer">
    <w:name w:val="footer"/>
    <w:basedOn w:val="Normal"/>
    <w:link w:val="FooterChar"/>
    <w:uiPriority w:val="99"/>
    <w:unhideWhenUsed/>
    <w:rsid w:val="005173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3B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35699">
      <w:bodyDiv w:val="1"/>
      <w:marLeft w:val="0"/>
      <w:marRight w:val="0"/>
      <w:marTop w:val="0"/>
      <w:marBottom w:val="0"/>
      <w:divBdr>
        <w:top w:val="none" w:sz="0" w:space="0" w:color="auto"/>
        <w:left w:val="none" w:sz="0" w:space="0" w:color="auto"/>
        <w:bottom w:val="none" w:sz="0" w:space="0" w:color="auto"/>
        <w:right w:val="none" w:sz="0" w:space="0" w:color="auto"/>
      </w:divBdr>
    </w:div>
    <w:div w:id="87778134">
      <w:bodyDiv w:val="1"/>
      <w:marLeft w:val="0"/>
      <w:marRight w:val="0"/>
      <w:marTop w:val="0"/>
      <w:marBottom w:val="0"/>
      <w:divBdr>
        <w:top w:val="none" w:sz="0" w:space="0" w:color="auto"/>
        <w:left w:val="none" w:sz="0" w:space="0" w:color="auto"/>
        <w:bottom w:val="none" w:sz="0" w:space="0" w:color="auto"/>
        <w:right w:val="none" w:sz="0" w:space="0" w:color="auto"/>
      </w:divBdr>
    </w:div>
    <w:div w:id="227955679">
      <w:bodyDiv w:val="1"/>
      <w:marLeft w:val="0"/>
      <w:marRight w:val="0"/>
      <w:marTop w:val="0"/>
      <w:marBottom w:val="0"/>
      <w:divBdr>
        <w:top w:val="none" w:sz="0" w:space="0" w:color="auto"/>
        <w:left w:val="none" w:sz="0" w:space="0" w:color="auto"/>
        <w:bottom w:val="none" w:sz="0" w:space="0" w:color="auto"/>
        <w:right w:val="none" w:sz="0" w:space="0" w:color="auto"/>
      </w:divBdr>
    </w:div>
    <w:div w:id="373431420">
      <w:bodyDiv w:val="1"/>
      <w:marLeft w:val="0"/>
      <w:marRight w:val="0"/>
      <w:marTop w:val="0"/>
      <w:marBottom w:val="0"/>
      <w:divBdr>
        <w:top w:val="none" w:sz="0" w:space="0" w:color="auto"/>
        <w:left w:val="none" w:sz="0" w:space="0" w:color="auto"/>
        <w:bottom w:val="none" w:sz="0" w:space="0" w:color="auto"/>
        <w:right w:val="none" w:sz="0" w:space="0" w:color="auto"/>
      </w:divBdr>
    </w:div>
    <w:div w:id="646086587">
      <w:bodyDiv w:val="1"/>
      <w:marLeft w:val="0"/>
      <w:marRight w:val="0"/>
      <w:marTop w:val="0"/>
      <w:marBottom w:val="0"/>
      <w:divBdr>
        <w:top w:val="none" w:sz="0" w:space="0" w:color="auto"/>
        <w:left w:val="none" w:sz="0" w:space="0" w:color="auto"/>
        <w:bottom w:val="none" w:sz="0" w:space="0" w:color="auto"/>
        <w:right w:val="none" w:sz="0" w:space="0" w:color="auto"/>
      </w:divBdr>
    </w:div>
    <w:div w:id="661084994">
      <w:bodyDiv w:val="1"/>
      <w:marLeft w:val="0"/>
      <w:marRight w:val="0"/>
      <w:marTop w:val="0"/>
      <w:marBottom w:val="0"/>
      <w:divBdr>
        <w:top w:val="none" w:sz="0" w:space="0" w:color="auto"/>
        <w:left w:val="none" w:sz="0" w:space="0" w:color="auto"/>
        <w:bottom w:val="none" w:sz="0" w:space="0" w:color="auto"/>
        <w:right w:val="none" w:sz="0" w:space="0" w:color="auto"/>
      </w:divBdr>
    </w:div>
    <w:div w:id="696346822">
      <w:bodyDiv w:val="1"/>
      <w:marLeft w:val="0"/>
      <w:marRight w:val="0"/>
      <w:marTop w:val="0"/>
      <w:marBottom w:val="0"/>
      <w:divBdr>
        <w:top w:val="none" w:sz="0" w:space="0" w:color="auto"/>
        <w:left w:val="none" w:sz="0" w:space="0" w:color="auto"/>
        <w:bottom w:val="none" w:sz="0" w:space="0" w:color="auto"/>
        <w:right w:val="none" w:sz="0" w:space="0" w:color="auto"/>
      </w:divBdr>
    </w:div>
    <w:div w:id="709645419">
      <w:bodyDiv w:val="1"/>
      <w:marLeft w:val="0"/>
      <w:marRight w:val="0"/>
      <w:marTop w:val="0"/>
      <w:marBottom w:val="0"/>
      <w:divBdr>
        <w:top w:val="none" w:sz="0" w:space="0" w:color="auto"/>
        <w:left w:val="none" w:sz="0" w:space="0" w:color="auto"/>
        <w:bottom w:val="none" w:sz="0" w:space="0" w:color="auto"/>
        <w:right w:val="none" w:sz="0" w:space="0" w:color="auto"/>
      </w:divBdr>
    </w:div>
    <w:div w:id="754016774">
      <w:bodyDiv w:val="1"/>
      <w:marLeft w:val="0"/>
      <w:marRight w:val="0"/>
      <w:marTop w:val="0"/>
      <w:marBottom w:val="0"/>
      <w:divBdr>
        <w:top w:val="none" w:sz="0" w:space="0" w:color="auto"/>
        <w:left w:val="none" w:sz="0" w:space="0" w:color="auto"/>
        <w:bottom w:val="none" w:sz="0" w:space="0" w:color="auto"/>
        <w:right w:val="none" w:sz="0" w:space="0" w:color="auto"/>
      </w:divBdr>
    </w:div>
    <w:div w:id="771627810">
      <w:bodyDiv w:val="1"/>
      <w:marLeft w:val="0"/>
      <w:marRight w:val="0"/>
      <w:marTop w:val="0"/>
      <w:marBottom w:val="0"/>
      <w:divBdr>
        <w:top w:val="none" w:sz="0" w:space="0" w:color="auto"/>
        <w:left w:val="none" w:sz="0" w:space="0" w:color="auto"/>
        <w:bottom w:val="none" w:sz="0" w:space="0" w:color="auto"/>
        <w:right w:val="none" w:sz="0" w:space="0" w:color="auto"/>
      </w:divBdr>
    </w:div>
    <w:div w:id="776486578">
      <w:bodyDiv w:val="1"/>
      <w:marLeft w:val="0"/>
      <w:marRight w:val="0"/>
      <w:marTop w:val="0"/>
      <w:marBottom w:val="0"/>
      <w:divBdr>
        <w:top w:val="none" w:sz="0" w:space="0" w:color="auto"/>
        <w:left w:val="none" w:sz="0" w:space="0" w:color="auto"/>
        <w:bottom w:val="none" w:sz="0" w:space="0" w:color="auto"/>
        <w:right w:val="none" w:sz="0" w:space="0" w:color="auto"/>
      </w:divBdr>
    </w:div>
    <w:div w:id="797917528">
      <w:bodyDiv w:val="1"/>
      <w:marLeft w:val="0"/>
      <w:marRight w:val="0"/>
      <w:marTop w:val="0"/>
      <w:marBottom w:val="0"/>
      <w:divBdr>
        <w:top w:val="none" w:sz="0" w:space="0" w:color="auto"/>
        <w:left w:val="none" w:sz="0" w:space="0" w:color="auto"/>
        <w:bottom w:val="none" w:sz="0" w:space="0" w:color="auto"/>
        <w:right w:val="none" w:sz="0" w:space="0" w:color="auto"/>
      </w:divBdr>
    </w:div>
    <w:div w:id="804548207">
      <w:bodyDiv w:val="1"/>
      <w:marLeft w:val="0"/>
      <w:marRight w:val="0"/>
      <w:marTop w:val="0"/>
      <w:marBottom w:val="0"/>
      <w:divBdr>
        <w:top w:val="none" w:sz="0" w:space="0" w:color="auto"/>
        <w:left w:val="none" w:sz="0" w:space="0" w:color="auto"/>
        <w:bottom w:val="none" w:sz="0" w:space="0" w:color="auto"/>
        <w:right w:val="none" w:sz="0" w:space="0" w:color="auto"/>
      </w:divBdr>
    </w:div>
    <w:div w:id="823202463">
      <w:bodyDiv w:val="1"/>
      <w:marLeft w:val="0"/>
      <w:marRight w:val="0"/>
      <w:marTop w:val="0"/>
      <w:marBottom w:val="0"/>
      <w:divBdr>
        <w:top w:val="none" w:sz="0" w:space="0" w:color="auto"/>
        <w:left w:val="none" w:sz="0" w:space="0" w:color="auto"/>
        <w:bottom w:val="none" w:sz="0" w:space="0" w:color="auto"/>
        <w:right w:val="none" w:sz="0" w:space="0" w:color="auto"/>
      </w:divBdr>
    </w:div>
    <w:div w:id="836043180">
      <w:bodyDiv w:val="1"/>
      <w:marLeft w:val="0"/>
      <w:marRight w:val="0"/>
      <w:marTop w:val="0"/>
      <w:marBottom w:val="0"/>
      <w:divBdr>
        <w:top w:val="none" w:sz="0" w:space="0" w:color="auto"/>
        <w:left w:val="none" w:sz="0" w:space="0" w:color="auto"/>
        <w:bottom w:val="none" w:sz="0" w:space="0" w:color="auto"/>
        <w:right w:val="none" w:sz="0" w:space="0" w:color="auto"/>
      </w:divBdr>
    </w:div>
    <w:div w:id="842161130">
      <w:bodyDiv w:val="1"/>
      <w:marLeft w:val="0"/>
      <w:marRight w:val="0"/>
      <w:marTop w:val="0"/>
      <w:marBottom w:val="0"/>
      <w:divBdr>
        <w:top w:val="none" w:sz="0" w:space="0" w:color="auto"/>
        <w:left w:val="none" w:sz="0" w:space="0" w:color="auto"/>
        <w:bottom w:val="none" w:sz="0" w:space="0" w:color="auto"/>
        <w:right w:val="none" w:sz="0" w:space="0" w:color="auto"/>
      </w:divBdr>
    </w:div>
    <w:div w:id="901214712">
      <w:bodyDiv w:val="1"/>
      <w:marLeft w:val="0"/>
      <w:marRight w:val="0"/>
      <w:marTop w:val="0"/>
      <w:marBottom w:val="0"/>
      <w:divBdr>
        <w:top w:val="none" w:sz="0" w:space="0" w:color="auto"/>
        <w:left w:val="none" w:sz="0" w:space="0" w:color="auto"/>
        <w:bottom w:val="none" w:sz="0" w:space="0" w:color="auto"/>
        <w:right w:val="none" w:sz="0" w:space="0" w:color="auto"/>
      </w:divBdr>
    </w:div>
    <w:div w:id="949433849">
      <w:bodyDiv w:val="1"/>
      <w:marLeft w:val="0"/>
      <w:marRight w:val="0"/>
      <w:marTop w:val="0"/>
      <w:marBottom w:val="0"/>
      <w:divBdr>
        <w:top w:val="none" w:sz="0" w:space="0" w:color="auto"/>
        <w:left w:val="none" w:sz="0" w:space="0" w:color="auto"/>
        <w:bottom w:val="none" w:sz="0" w:space="0" w:color="auto"/>
        <w:right w:val="none" w:sz="0" w:space="0" w:color="auto"/>
      </w:divBdr>
    </w:div>
    <w:div w:id="954680839">
      <w:bodyDiv w:val="1"/>
      <w:marLeft w:val="0"/>
      <w:marRight w:val="0"/>
      <w:marTop w:val="0"/>
      <w:marBottom w:val="0"/>
      <w:divBdr>
        <w:top w:val="none" w:sz="0" w:space="0" w:color="auto"/>
        <w:left w:val="none" w:sz="0" w:space="0" w:color="auto"/>
        <w:bottom w:val="none" w:sz="0" w:space="0" w:color="auto"/>
        <w:right w:val="none" w:sz="0" w:space="0" w:color="auto"/>
      </w:divBdr>
    </w:div>
    <w:div w:id="1073889286">
      <w:bodyDiv w:val="1"/>
      <w:marLeft w:val="0"/>
      <w:marRight w:val="0"/>
      <w:marTop w:val="0"/>
      <w:marBottom w:val="0"/>
      <w:divBdr>
        <w:top w:val="none" w:sz="0" w:space="0" w:color="auto"/>
        <w:left w:val="none" w:sz="0" w:space="0" w:color="auto"/>
        <w:bottom w:val="none" w:sz="0" w:space="0" w:color="auto"/>
        <w:right w:val="none" w:sz="0" w:space="0" w:color="auto"/>
      </w:divBdr>
    </w:div>
    <w:div w:id="1176574656">
      <w:bodyDiv w:val="1"/>
      <w:marLeft w:val="0"/>
      <w:marRight w:val="0"/>
      <w:marTop w:val="0"/>
      <w:marBottom w:val="0"/>
      <w:divBdr>
        <w:top w:val="none" w:sz="0" w:space="0" w:color="auto"/>
        <w:left w:val="none" w:sz="0" w:space="0" w:color="auto"/>
        <w:bottom w:val="none" w:sz="0" w:space="0" w:color="auto"/>
        <w:right w:val="none" w:sz="0" w:space="0" w:color="auto"/>
      </w:divBdr>
    </w:div>
    <w:div w:id="1198005246">
      <w:bodyDiv w:val="1"/>
      <w:marLeft w:val="0"/>
      <w:marRight w:val="0"/>
      <w:marTop w:val="0"/>
      <w:marBottom w:val="0"/>
      <w:divBdr>
        <w:top w:val="none" w:sz="0" w:space="0" w:color="auto"/>
        <w:left w:val="none" w:sz="0" w:space="0" w:color="auto"/>
        <w:bottom w:val="none" w:sz="0" w:space="0" w:color="auto"/>
        <w:right w:val="none" w:sz="0" w:space="0" w:color="auto"/>
      </w:divBdr>
    </w:div>
    <w:div w:id="1275945730">
      <w:bodyDiv w:val="1"/>
      <w:marLeft w:val="0"/>
      <w:marRight w:val="0"/>
      <w:marTop w:val="0"/>
      <w:marBottom w:val="0"/>
      <w:divBdr>
        <w:top w:val="none" w:sz="0" w:space="0" w:color="auto"/>
        <w:left w:val="none" w:sz="0" w:space="0" w:color="auto"/>
        <w:bottom w:val="none" w:sz="0" w:space="0" w:color="auto"/>
        <w:right w:val="none" w:sz="0" w:space="0" w:color="auto"/>
      </w:divBdr>
    </w:div>
    <w:div w:id="1445997301">
      <w:bodyDiv w:val="1"/>
      <w:marLeft w:val="0"/>
      <w:marRight w:val="0"/>
      <w:marTop w:val="0"/>
      <w:marBottom w:val="0"/>
      <w:divBdr>
        <w:top w:val="none" w:sz="0" w:space="0" w:color="auto"/>
        <w:left w:val="none" w:sz="0" w:space="0" w:color="auto"/>
        <w:bottom w:val="none" w:sz="0" w:space="0" w:color="auto"/>
        <w:right w:val="none" w:sz="0" w:space="0" w:color="auto"/>
      </w:divBdr>
    </w:div>
    <w:div w:id="1470515937">
      <w:bodyDiv w:val="1"/>
      <w:marLeft w:val="0"/>
      <w:marRight w:val="0"/>
      <w:marTop w:val="0"/>
      <w:marBottom w:val="0"/>
      <w:divBdr>
        <w:top w:val="none" w:sz="0" w:space="0" w:color="auto"/>
        <w:left w:val="none" w:sz="0" w:space="0" w:color="auto"/>
        <w:bottom w:val="none" w:sz="0" w:space="0" w:color="auto"/>
        <w:right w:val="none" w:sz="0" w:space="0" w:color="auto"/>
      </w:divBdr>
    </w:div>
    <w:div w:id="1676567823">
      <w:bodyDiv w:val="1"/>
      <w:marLeft w:val="0"/>
      <w:marRight w:val="0"/>
      <w:marTop w:val="0"/>
      <w:marBottom w:val="0"/>
      <w:divBdr>
        <w:top w:val="none" w:sz="0" w:space="0" w:color="auto"/>
        <w:left w:val="none" w:sz="0" w:space="0" w:color="auto"/>
        <w:bottom w:val="none" w:sz="0" w:space="0" w:color="auto"/>
        <w:right w:val="none" w:sz="0" w:space="0" w:color="auto"/>
      </w:divBdr>
    </w:div>
    <w:div w:id="1680504139">
      <w:bodyDiv w:val="1"/>
      <w:marLeft w:val="0"/>
      <w:marRight w:val="0"/>
      <w:marTop w:val="0"/>
      <w:marBottom w:val="0"/>
      <w:divBdr>
        <w:top w:val="none" w:sz="0" w:space="0" w:color="auto"/>
        <w:left w:val="none" w:sz="0" w:space="0" w:color="auto"/>
        <w:bottom w:val="none" w:sz="0" w:space="0" w:color="auto"/>
        <w:right w:val="none" w:sz="0" w:space="0" w:color="auto"/>
      </w:divBdr>
    </w:div>
    <w:div w:id="1686445584">
      <w:bodyDiv w:val="1"/>
      <w:marLeft w:val="0"/>
      <w:marRight w:val="0"/>
      <w:marTop w:val="0"/>
      <w:marBottom w:val="0"/>
      <w:divBdr>
        <w:top w:val="none" w:sz="0" w:space="0" w:color="auto"/>
        <w:left w:val="none" w:sz="0" w:space="0" w:color="auto"/>
        <w:bottom w:val="none" w:sz="0" w:space="0" w:color="auto"/>
        <w:right w:val="none" w:sz="0" w:space="0" w:color="auto"/>
      </w:divBdr>
    </w:div>
    <w:div w:id="1804276045">
      <w:bodyDiv w:val="1"/>
      <w:marLeft w:val="0"/>
      <w:marRight w:val="0"/>
      <w:marTop w:val="0"/>
      <w:marBottom w:val="0"/>
      <w:divBdr>
        <w:top w:val="none" w:sz="0" w:space="0" w:color="auto"/>
        <w:left w:val="none" w:sz="0" w:space="0" w:color="auto"/>
        <w:bottom w:val="none" w:sz="0" w:space="0" w:color="auto"/>
        <w:right w:val="none" w:sz="0" w:space="0" w:color="auto"/>
      </w:divBdr>
    </w:div>
    <w:div w:id="1809278664">
      <w:bodyDiv w:val="1"/>
      <w:marLeft w:val="0"/>
      <w:marRight w:val="0"/>
      <w:marTop w:val="0"/>
      <w:marBottom w:val="0"/>
      <w:divBdr>
        <w:top w:val="none" w:sz="0" w:space="0" w:color="auto"/>
        <w:left w:val="none" w:sz="0" w:space="0" w:color="auto"/>
        <w:bottom w:val="none" w:sz="0" w:space="0" w:color="auto"/>
        <w:right w:val="none" w:sz="0" w:space="0" w:color="auto"/>
      </w:divBdr>
    </w:div>
    <w:div w:id="1887644374">
      <w:bodyDiv w:val="1"/>
      <w:marLeft w:val="0"/>
      <w:marRight w:val="0"/>
      <w:marTop w:val="0"/>
      <w:marBottom w:val="0"/>
      <w:divBdr>
        <w:top w:val="none" w:sz="0" w:space="0" w:color="auto"/>
        <w:left w:val="none" w:sz="0" w:space="0" w:color="auto"/>
        <w:bottom w:val="none" w:sz="0" w:space="0" w:color="auto"/>
        <w:right w:val="none" w:sz="0" w:space="0" w:color="auto"/>
      </w:divBdr>
    </w:div>
    <w:div w:id="1916431329">
      <w:bodyDiv w:val="1"/>
      <w:marLeft w:val="0"/>
      <w:marRight w:val="0"/>
      <w:marTop w:val="0"/>
      <w:marBottom w:val="0"/>
      <w:divBdr>
        <w:top w:val="none" w:sz="0" w:space="0" w:color="auto"/>
        <w:left w:val="none" w:sz="0" w:space="0" w:color="auto"/>
        <w:bottom w:val="none" w:sz="0" w:space="0" w:color="auto"/>
        <w:right w:val="none" w:sz="0" w:space="0" w:color="auto"/>
      </w:divBdr>
    </w:div>
    <w:div w:id="210595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hiterosemaths.com/homelearning/" TargetMode="External"/><Relationship Id="rId13" Type="http://schemas.openxmlformats.org/officeDocument/2006/relationships/hyperlink" Target="http://www.snappymaths.com/addsub/addsubrelate/resources/newlook/invertsubmmm.pdf"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primarygames.co.uk/pg2/splat/splatsq100.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winkl.co.uk/resource/t-n-016-100-square-printabl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nrich.maths.org/2185" TargetMode="External"/><Relationship Id="rId5" Type="http://schemas.openxmlformats.org/officeDocument/2006/relationships/webSettings" Target="webSettings.xml"/><Relationship Id="rId15" Type="http://schemas.openxmlformats.org/officeDocument/2006/relationships/hyperlink" Target="http://www.snappymaths.com/addsub/addsub1d/resources/newlook/sub1dfm10mmm.pdf" TargetMode="External"/><Relationship Id="rId10" Type="http://schemas.openxmlformats.org/officeDocument/2006/relationships/hyperlink" Target="https://nrich.maths.org/6886" TargetMode="External"/><Relationship Id="rId4" Type="http://schemas.openxmlformats.org/officeDocument/2006/relationships/settings" Target="settings.xml"/><Relationship Id="rId9" Type="http://schemas.openxmlformats.org/officeDocument/2006/relationships/hyperlink" Target="https://nrich.maths.org/221" TargetMode="External"/><Relationship Id="rId14" Type="http://schemas.openxmlformats.org/officeDocument/2006/relationships/hyperlink" Target="http://www.snappymaths.com/addsub/addsub1d/resources/newlook/add1dtom10mm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2020-05-12T19:13:00Z</cp:lastPrinted>
  <dcterms:created xsi:type="dcterms:W3CDTF">2020-06-04T19:28:00Z</dcterms:created>
  <dcterms:modified xsi:type="dcterms:W3CDTF">2020-06-04T19:28:00Z</dcterms:modified>
</cp:coreProperties>
</file>