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37D" w:rsidRDefault="00063F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5" w:lineRule="auto"/>
        <w:ind w:right="-6"/>
        <w:jc w:val="center"/>
        <w:rPr>
          <w:b/>
          <w:color w:val="000000"/>
          <w:sz w:val="31"/>
          <w:szCs w:val="31"/>
        </w:rPr>
      </w:pPr>
      <w:r>
        <w:rPr>
          <w:noProof/>
          <w:color w:val="000000"/>
        </w:rPr>
        <w:drawing>
          <wp:inline distT="19050" distB="19050" distL="19050" distR="19050">
            <wp:extent cx="6724650" cy="779780"/>
            <wp:effectExtent l="0" t="0" r="0" b="127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9688" cy="7803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  <w:sz w:val="31"/>
          <w:szCs w:val="31"/>
        </w:rPr>
        <w:t xml:space="preserve">Behaviour Policy </w:t>
      </w:r>
    </w:p>
    <w:p w:rsidR="00EB3BD6" w:rsidRDefault="00EB3BD6" w:rsidP="00EB3B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b/>
          <w:color w:val="000000"/>
        </w:rPr>
      </w:pPr>
      <w:r>
        <w:rPr>
          <w:b/>
          <w:color w:val="000000"/>
        </w:rPr>
        <w:t xml:space="preserve">Our core </w:t>
      </w:r>
      <w:r w:rsidR="00751130">
        <w:rPr>
          <w:b/>
          <w:color w:val="000000"/>
        </w:rPr>
        <w:t>behaviour principle</w:t>
      </w:r>
      <w:r w:rsidR="00AB2160">
        <w:rPr>
          <w:b/>
          <w:color w:val="000000"/>
        </w:rPr>
        <w:t>s</w:t>
      </w:r>
    </w:p>
    <w:p w:rsidR="00EB3BD6" w:rsidRDefault="00EB3BD6" w:rsidP="00EB3B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color w:val="000000"/>
        </w:rPr>
      </w:pPr>
    </w:p>
    <w:p w:rsidR="00EB3BD6" w:rsidRDefault="00EB3BD6" w:rsidP="00EB3B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</w:pPr>
      <w:r>
        <w:t>Be kind, helpful and tolerant</w:t>
      </w:r>
    </w:p>
    <w:p w:rsidR="00EB3BD6" w:rsidRDefault="00EB3BD6" w:rsidP="00EB3B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</w:pPr>
      <w:r>
        <w:t xml:space="preserve">Keep </w:t>
      </w:r>
      <w:r w:rsidR="00AB2160">
        <w:t>your</w:t>
      </w:r>
      <w:r>
        <w:t>self and others safe</w:t>
      </w:r>
    </w:p>
    <w:p w:rsidR="00EB3BD6" w:rsidRDefault="00EB3BD6" w:rsidP="00EB3B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</w:pPr>
      <w:r>
        <w:t>Listen to all adults and children and show good manners</w:t>
      </w:r>
    </w:p>
    <w:p w:rsidR="00EB3BD6" w:rsidRDefault="00EB3BD6" w:rsidP="00EB3B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</w:pPr>
      <w:r>
        <w:t>Walk calmly and quietly around school</w:t>
      </w:r>
    </w:p>
    <w:p w:rsidR="00E27EA0" w:rsidRDefault="00EB3BD6" w:rsidP="00E27E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</w:pPr>
      <w:r>
        <w:t>Look after the school and the people and the things in it</w:t>
      </w:r>
    </w:p>
    <w:p w:rsidR="00E27EA0" w:rsidRPr="00E27EA0" w:rsidRDefault="00EB3BD6" w:rsidP="00E27E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</w:pPr>
      <w:r>
        <w:t>Strive for our core values</w:t>
      </w:r>
      <w:r w:rsidR="00E27EA0">
        <w:t>: r</w:t>
      </w:r>
      <w:r w:rsidR="00E27EA0" w:rsidRPr="00E27EA0">
        <w:t>esponsible</w:t>
      </w:r>
      <w:r w:rsidR="00E27EA0">
        <w:t>, f</w:t>
      </w:r>
      <w:r w:rsidR="00E27EA0" w:rsidRPr="00E27EA0">
        <w:t>riendship</w:t>
      </w:r>
      <w:r w:rsidR="00E27EA0">
        <w:t>, h</w:t>
      </w:r>
      <w:r w:rsidR="00E27EA0" w:rsidRPr="00E27EA0">
        <w:t>ealthy</w:t>
      </w:r>
      <w:r w:rsidR="00E27EA0">
        <w:t>,</w:t>
      </w:r>
      <w:r w:rsidR="00E27EA0" w:rsidRPr="00E27EA0">
        <w:t xml:space="preserve"> </w:t>
      </w:r>
      <w:r w:rsidR="00E27EA0">
        <w:t>p</w:t>
      </w:r>
      <w:r w:rsidR="00E27EA0" w:rsidRPr="00E27EA0">
        <w:t>ositive</w:t>
      </w:r>
      <w:r w:rsidR="00E27EA0">
        <w:t>, inclusive and i</w:t>
      </w:r>
      <w:r w:rsidR="00E27EA0" w:rsidRPr="00E27EA0">
        <w:t xml:space="preserve">nspirational </w:t>
      </w:r>
    </w:p>
    <w:p w:rsidR="00EB3BD6" w:rsidRPr="00EB3BD6" w:rsidRDefault="00EB3BD6" w:rsidP="00EB3B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color w:val="000000"/>
        </w:rPr>
      </w:pPr>
    </w:p>
    <w:p w:rsidR="00A5537D" w:rsidRDefault="00063FDA" w:rsidP="00EB3B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b/>
          <w:color w:val="000000"/>
        </w:rPr>
      </w:pPr>
      <w:r>
        <w:rPr>
          <w:b/>
          <w:color w:val="000000"/>
        </w:rPr>
        <w:t>The purpose of this policy</w:t>
      </w:r>
    </w:p>
    <w:p w:rsidR="008A24C6" w:rsidRDefault="008A24C6" w:rsidP="008A24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567" w:firstLine="143"/>
        <w:rPr>
          <w:color w:val="000000"/>
        </w:rPr>
      </w:pPr>
    </w:p>
    <w:p w:rsidR="00A5537D" w:rsidRDefault="00063FDA" w:rsidP="008A24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567" w:firstLine="143"/>
        <w:rPr>
          <w:color w:val="000000"/>
        </w:rPr>
      </w:pPr>
      <w:r>
        <w:rPr>
          <w:color w:val="000000"/>
        </w:rPr>
        <w:t xml:space="preserve">Positively promote socially acceptable behaviour; </w:t>
      </w:r>
    </w:p>
    <w:p w:rsidR="00A5537D" w:rsidRDefault="00063FDA" w:rsidP="008A24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67" w:firstLine="143"/>
        <w:rPr>
          <w:color w:val="000000"/>
        </w:rPr>
      </w:pPr>
      <w:r>
        <w:rPr>
          <w:color w:val="000000"/>
        </w:rPr>
        <w:t xml:space="preserve">Provide a safe, calm and caring learning and teaching environment. </w:t>
      </w:r>
    </w:p>
    <w:p w:rsidR="00A5537D" w:rsidRDefault="00063FDA" w:rsidP="008A24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567" w:firstLine="143"/>
        <w:rPr>
          <w:color w:val="000000"/>
        </w:rPr>
      </w:pPr>
      <w:r>
        <w:rPr>
          <w:color w:val="000000"/>
        </w:rPr>
        <w:t>Ensure fairness and to set high expectations</w:t>
      </w:r>
    </w:p>
    <w:p w:rsidR="008A24C6" w:rsidRDefault="008A24C6" w:rsidP="008A24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567" w:firstLine="143"/>
        <w:rPr>
          <w:color w:val="000000"/>
        </w:rPr>
      </w:pPr>
      <w:r>
        <w:rPr>
          <w:color w:val="000000"/>
        </w:rPr>
        <w:t>Support children with being responsible for their behaviour</w:t>
      </w:r>
    </w:p>
    <w:p w:rsidR="008A24C6" w:rsidRDefault="008A24C6" w:rsidP="008A24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firstLine="143"/>
        <w:rPr>
          <w:b/>
          <w:color w:val="000000"/>
        </w:rPr>
      </w:pPr>
    </w:p>
    <w:p w:rsidR="00A5537D" w:rsidRDefault="008A24C6" w:rsidP="008A24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firstLine="143"/>
        <w:rPr>
          <w:b/>
          <w:color w:val="000000"/>
        </w:rPr>
      </w:pPr>
      <w:r>
        <w:rPr>
          <w:b/>
          <w:color w:val="000000"/>
        </w:rPr>
        <w:t>Class c</w:t>
      </w:r>
      <w:r w:rsidR="00063FDA">
        <w:rPr>
          <w:b/>
          <w:color w:val="000000"/>
        </w:rPr>
        <w:t xml:space="preserve">ore </w:t>
      </w:r>
      <w:r>
        <w:rPr>
          <w:b/>
          <w:color w:val="000000"/>
        </w:rPr>
        <w:t>r</w:t>
      </w:r>
      <w:r w:rsidR="00063FDA">
        <w:rPr>
          <w:b/>
          <w:color w:val="000000"/>
        </w:rPr>
        <w:t>ules</w:t>
      </w:r>
      <w:r>
        <w:rPr>
          <w:b/>
          <w:color w:val="000000"/>
        </w:rPr>
        <w:t xml:space="preserve"> and expectations</w:t>
      </w:r>
    </w:p>
    <w:p w:rsidR="008A24C6" w:rsidRDefault="008A24C6" w:rsidP="008A24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5" w:lineRule="auto"/>
        <w:ind w:left="714" w:right="436" w:hanging="6"/>
        <w:rPr>
          <w:color w:val="000000"/>
        </w:rPr>
      </w:pPr>
    </w:p>
    <w:p w:rsidR="00A5537D" w:rsidRDefault="008A24C6" w:rsidP="008A24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5" w:lineRule="auto"/>
        <w:ind w:left="714" w:right="436" w:hanging="6"/>
        <w:rPr>
          <w:color w:val="000000"/>
        </w:rPr>
      </w:pPr>
      <w:r>
        <w:rPr>
          <w:color w:val="000000"/>
        </w:rPr>
        <w:t>A</w:t>
      </w:r>
      <w:r w:rsidR="00063FDA">
        <w:rPr>
          <w:color w:val="000000"/>
        </w:rPr>
        <w:t xml:space="preserve">t the start of each year and whenever considered appropriate, each class will discuss and agree understanding and interpretations of </w:t>
      </w:r>
      <w:r>
        <w:rPr>
          <w:color w:val="000000"/>
        </w:rPr>
        <w:t>class</w:t>
      </w:r>
      <w:r w:rsidR="00063FDA">
        <w:rPr>
          <w:color w:val="000000"/>
        </w:rPr>
        <w:t xml:space="preserve"> </w:t>
      </w:r>
      <w:r>
        <w:rPr>
          <w:color w:val="000000"/>
        </w:rPr>
        <w:t>c</w:t>
      </w:r>
      <w:r w:rsidR="00063FDA">
        <w:rPr>
          <w:color w:val="000000"/>
        </w:rPr>
        <w:t xml:space="preserve">ore </w:t>
      </w:r>
      <w:r>
        <w:rPr>
          <w:color w:val="000000"/>
        </w:rPr>
        <w:t>r</w:t>
      </w:r>
      <w:r w:rsidR="00063FDA">
        <w:rPr>
          <w:color w:val="000000"/>
        </w:rPr>
        <w:t xml:space="preserve">ules and </w:t>
      </w:r>
      <w:r>
        <w:rPr>
          <w:color w:val="000000"/>
        </w:rPr>
        <w:t xml:space="preserve">expectations and </w:t>
      </w:r>
      <w:r w:rsidR="00063FDA">
        <w:rPr>
          <w:color w:val="000000"/>
        </w:rPr>
        <w:t xml:space="preserve">related rewards and consequences. Core </w:t>
      </w:r>
      <w:r>
        <w:rPr>
          <w:color w:val="000000"/>
        </w:rPr>
        <w:t>r</w:t>
      </w:r>
      <w:r w:rsidR="00063FDA">
        <w:rPr>
          <w:color w:val="000000"/>
        </w:rPr>
        <w:t xml:space="preserve">ules </w:t>
      </w:r>
      <w:r>
        <w:rPr>
          <w:color w:val="000000"/>
        </w:rPr>
        <w:t xml:space="preserve">and expectations </w:t>
      </w:r>
      <w:r w:rsidR="00063FDA">
        <w:rPr>
          <w:color w:val="000000"/>
        </w:rPr>
        <w:t xml:space="preserve">are to be framed positively so that all members of the class know what they should be doing to achieve the desired outcome of acceptable behaviour. </w:t>
      </w:r>
    </w:p>
    <w:p w:rsidR="008A24C6" w:rsidRDefault="008A24C6" w:rsidP="008A24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3"/>
        <w:rPr>
          <w:b/>
          <w:color w:val="000000"/>
        </w:rPr>
      </w:pPr>
    </w:p>
    <w:p w:rsidR="00A5537D" w:rsidRDefault="00041B4A" w:rsidP="008A24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3"/>
        <w:rPr>
          <w:b/>
          <w:color w:val="000000"/>
        </w:rPr>
      </w:pPr>
      <w:r>
        <w:rPr>
          <w:b/>
          <w:color w:val="000000"/>
        </w:rPr>
        <w:t>Reward examples include</w:t>
      </w:r>
    </w:p>
    <w:p w:rsidR="00063FDA" w:rsidRDefault="00063FDA" w:rsidP="008A24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3"/>
        <w:rPr>
          <w:b/>
          <w:color w:val="000000"/>
        </w:rPr>
      </w:pPr>
    </w:p>
    <w:p w:rsidR="00041B4A" w:rsidRDefault="00041B4A" w:rsidP="00041B4A">
      <w:pPr>
        <w:pStyle w:val="ListParagraph"/>
        <w:widowControl w:val="0"/>
        <w:numPr>
          <w:ilvl w:val="0"/>
          <w:numId w:val="2"/>
        </w:numPr>
        <w:ind w:left="1134"/>
        <w:rPr>
          <w:color w:val="000000"/>
        </w:rPr>
      </w:pPr>
      <w:r>
        <w:rPr>
          <w:color w:val="000000"/>
        </w:rPr>
        <w:t>Verbal praise</w:t>
      </w:r>
    </w:p>
    <w:p w:rsidR="00041B4A" w:rsidRDefault="00041B4A" w:rsidP="00041B4A">
      <w:pPr>
        <w:pStyle w:val="ListParagraph"/>
        <w:widowControl w:val="0"/>
        <w:numPr>
          <w:ilvl w:val="0"/>
          <w:numId w:val="2"/>
        </w:numPr>
        <w:ind w:left="1134"/>
        <w:rPr>
          <w:color w:val="000000"/>
        </w:rPr>
      </w:pPr>
      <w:r>
        <w:rPr>
          <w:color w:val="000000"/>
        </w:rPr>
        <w:t xml:space="preserve">Non-verbal/visual praise such as written comments, stickers, moving up a behaviour ladder (KS1) and a </w:t>
      </w:r>
      <w:r w:rsidR="005406E2">
        <w:rPr>
          <w:color w:val="000000"/>
        </w:rPr>
        <w:t xml:space="preserve">behaviour </w:t>
      </w:r>
      <w:r>
        <w:rPr>
          <w:color w:val="000000"/>
        </w:rPr>
        <w:t>card system (KS2)</w:t>
      </w:r>
    </w:p>
    <w:p w:rsidR="00041B4A" w:rsidRDefault="00041B4A" w:rsidP="00041B4A">
      <w:pPr>
        <w:pStyle w:val="ListParagraph"/>
        <w:widowControl w:val="0"/>
        <w:numPr>
          <w:ilvl w:val="0"/>
          <w:numId w:val="2"/>
        </w:numPr>
        <w:ind w:left="1134"/>
        <w:rPr>
          <w:color w:val="000000"/>
        </w:rPr>
      </w:pPr>
      <w:r>
        <w:rPr>
          <w:color w:val="000000"/>
        </w:rPr>
        <w:t>Merits, house points, certificates and trophies</w:t>
      </w:r>
    </w:p>
    <w:p w:rsidR="008A24C6" w:rsidRPr="00041B4A" w:rsidRDefault="00041B4A" w:rsidP="00041B4A">
      <w:pPr>
        <w:pStyle w:val="ListParagraph"/>
        <w:widowControl w:val="0"/>
        <w:numPr>
          <w:ilvl w:val="0"/>
          <w:numId w:val="2"/>
        </w:numPr>
        <w:ind w:left="1134"/>
        <w:rPr>
          <w:color w:val="000000"/>
        </w:rPr>
      </w:pPr>
      <w:r w:rsidRPr="00041B4A">
        <w:rPr>
          <w:color w:val="000000"/>
        </w:rPr>
        <w:t>Contributions towards whole-class incentives</w:t>
      </w:r>
    </w:p>
    <w:p w:rsidR="00041B4A" w:rsidRDefault="00041B4A" w:rsidP="008A24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3"/>
        <w:rPr>
          <w:color w:val="000000"/>
        </w:rPr>
      </w:pPr>
    </w:p>
    <w:p w:rsidR="00041B4A" w:rsidRDefault="00041B4A" w:rsidP="008A24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3"/>
        <w:rPr>
          <w:b/>
          <w:color w:val="000000"/>
        </w:rPr>
      </w:pPr>
      <w:r w:rsidRPr="009E6338">
        <w:rPr>
          <w:b/>
          <w:color w:val="000000"/>
        </w:rPr>
        <w:t>Consequence examples include</w:t>
      </w:r>
    </w:p>
    <w:p w:rsidR="00063FDA" w:rsidRPr="009E6338" w:rsidRDefault="00063FDA" w:rsidP="008A24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3"/>
        <w:rPr>
          <w:b/>
          <w:color w:val="000000"/>
        </w:rPr>
      </w:pPr>
    </w:p>
    <w:p w:rsidR="00041B4A" w:rsidRDefault="00793E03" w:rsidP="009E633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rPr>
          <w:color w:val="000000"/>
        </w:rPr>
      </w:pPr>
      <w:r>
        <w:rPr>
          <w:color w:val="000000"/>
        </w:rPr>
        <w:t xml:space="preserve">Spoken warning </w:t>
      </w:r>
      <w:r w:rsidR="005406E2">
        <w:rPr>
          <w:color w:val="000000"/>
        </w:rPr>
        <w:t>with explanation</w:t>
      </w:r>
    </w:p>
    <w:p w:rsidR="005406E2" w:rsidRDefault="005406E2" w:rsidP="009E633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rPr>
          <w:color w:val="000000"/>
        </w:rPr>
      </w:pPr>
      <w:r>
        <w:rPr>
          <w:color w:val="000000"/>
        </w:rPr>
        <w:t>Moving down a behaviour ladder (KS1) or the behaviour card system (KS2)</w:t>
      </w:r>
    </w:p>
    <w:p w:rsidR="005406E2" w:rsidRDefault="005406E2" w:rsidP="009E633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rPr>
          <w:color w:val="000000"/>
        </w:rPr>
      </w:pPr>
      <w:r>
        <w:rPr>
          <w:color w:val="000000"/>
        </w:rPr>
        <w:t>Time out (</w:t>
      </w:r>
      <w:proofErr w:type="spellStart"/>
      <w:r>
        <w:rPr>
          <w:color w:val="000000"/>
        </w:rPr>
        <w:t>eg</w:t>
      </w:r>
      <w:proofErr w:type="spellEnd"/>
      <w:r>
        <w:rPr>
          <w:color w:val="000000"/>
        </w:rPr>
        <w:t xml:space="preserve"> from classroom</w:t>
      </w:r>
      <w:r w:rsidR="00FF7CE8">
        <w:rPr>
          <w:color w:val="000000"/>
        </w:rPr>
        <w:t xml:space="preserve"> activity</w:t>
      </w:r>
      <w:r>
        <w:rPr>
          <w:color w:val="000000"/>
        </w:rPr>
        <w:t xml:space="preserve"> or during </w:t>
      </w:r>
      <w:r w:rsidR="00FF7CE8">
        <w:rPr>
          <w:color w:val="000000"/>
        </w:rPr>
        <w:t xml:space="preserve">a </w:t>
      </w:r>
      <w:r>
        <w:rPr>
          <w:color w:val="000000"/>
        </w:rPr>
        <w:t>playtime) to calm and reset</w:t>
      </w:r>
    </w:p>
    <w:p w:rsidR="005406E2" w:rsidRDefault="005406E2" w:rsidP="009E633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rPr>
          <w:color w:val="000000"/>
        </w:rPr>
      </w:pPr>
      <w:r>
        <w:rPr>
          <w:color w:val="000000"/>
        </w:rPr>
        <w:t>Spend time with headteacher or other SLT member</w:t>
      </w:r>
    </w:p>
    <w:p w:rsidR="005406E2" w:rsidRDefault="005406E2" w:rsidP="009E633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rPr>
          <w:color w:val="000000"/>
        </w:rPr>
      </w:pPr>
      <w:r>
        <w:rPr>
          <w:color w:val="000000"/>
        </w:rPr>
        <w:t>Reflection during lunchtime</w:t>
      </w:r>
    </w:p>
    <w:p w:rsidR="005406E2" w:rsidRDefault="005406E2" w:rsidP="009E633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rPr>
          <w:color w:val="000000"/>
        </w:rPr>
      </w:pPr>
      <w:r>
        <w:rPr>
          <w:color w:val="000000"/>
        </w:rPr>
        <w:t>Suspension</w:t>
      </w:r>
      <w:r w:rsidR="00FF7CE8">
        <w:rPr>
          <w:color w:val="000000"/>
        </w:rPr>
        <w:t>*</w:t>
      </w:r>
    </w:p>
    <w:p w:rsidR="00FF7CE8" w:rsidRDefault="005406E2" w:rsidP="00FF7CE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rPr>
          <w:color w:val="000000"/>
        </w:rPr>
      </w:pPr>
      <w:r>
        <w:rPr>
          <w:color w:val="000000"/>
        </w:rPr>
        <w:t>Exclusion</w:t>
      </w:r>
      <w:r w:rsidR="00FF7CE8">
        <w:rPr>
          <w:color w:val="000000"/>
        </w:rPr>
        <w:t>*</w:t>
      </w:r>
    </w:p>
    <w:p w:rsidR="00FF7CE8" w:rsidRDefault="005406E2" w:rsidP="00FF7CE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rPr>
          <w:color w:val="000000"/>
        </w:rPr>
      </w:pPr>
      <w:r w:rsidRPr="00FF7CE8">
        <w:rPr>
          <w:color w:val="000000"/>
        </w:rPr>
        <w:t xml:space="preserve">On a case-by-case basis staff decide when and how to involve parents </w:t>
      </w:r>
    </w:p>
    <w:p w:rsidR="00FF7CE8" w:rsidRDefault="00FF7CE8" w:rsidP="00FF7C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color w:val="000000"/>
        </w:rPr>
      </w:pPr>
    </w:p>
    <w:p w:rsidR="00FF7CE8" w:rsidRDefault="00FF7CE8" w:rsidP="00FF7C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b/>
          <w:color w:val="000000"/>
        </w:rPr>
      </w:pPr>
      <w:r w:rsidRPr="00FF7CE8">
        <w:rPr>
          <w:b/>
          <w:color w:val="000000"/>
        </w:rPr>
        <w:t>Consequence steps in FSU</w:t>
      </w:r>
    </w:p>
    <w:p w:rsidR="00AB2160" w:rsidRPr="00FF7CE8" w:rsidRDefault="00AB2160" w:rsidP="00FF7C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b/>
          <w:color w:val="000000"/>
        </w:rPr>
      </w:pPr>
    </w:p>
    <w:p w:rsidR="00FF7CE8" w:rsidRDefault="00FF7CE8" w:rsidP="00FF7CE8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Spoken warning with explanation</w:t>
      </w:r>
    </w:p>
    <w:p w:rsidR="00FF7CE8" w:rsidRDefault="00FF7CE8" w:rsidP="00FF7CE8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T</w:t>
      </w:r>
      <w:r w:rsidR="00AB2160">
        <w:rPr>
          <w:color w:val="000000"/>
        </w:rPr>
        <w:t>hinking time to calm, reflect and reset</w:t>
      </w:r>
    </w:p>
    <w:p w:rsidR="00FF7CE8" w:rsidRDefault="00FF7CE8" w:rsidP="00FF7CE8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Talk with headteacher or deputy headteacher</w:t>
      </w:r>
    </w:p>
    <w:p w:rsidR="00680703" w:rsidRPr="00680703" w:rsidRDefault="00680703" w:rsidP="00680703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FF7CE8">
        <w:rPr>
          <w:color w:val="000000"/>
        </w:rPr>
        <w:t xml:space="preserve">On a case-by-case basis staff decide when and how to involve parents </w:t>
      </w:r>
    </w:p>
    <w:p w:rsidR="00FF7CE8" w:rsidRDefault="00FF7CE8" w:rsidP="00FF7C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color w:val="000000"/>
        </w:rPr>
      </w:pPr>
    </w:p>
    <w:p w:rsidR="00FF7CE8" w:rsidRDefault="00D20833" w:rsidP="00D208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color w:val="000000"/>
        </w:rPr>
      </w:pPr>
      <w:r>
        <w:rPr>
          <w:color w:val="000000"/>
        </w:rPr>
        <w:t>Behaviour</w:t>
      </w:r>
      <w:r w:rsidR="00FF7CE8">
        <w:rPr>
          <w:color w:val="000000"/>
        </w:rPr>
        <w:t xml:space="preserve"> is monitored </w:t>
      </w:r>
      <w:r w:rsidR="00EB7E78">
        <w:rPr>
          <w:color w:val="000000"/>
        </w:rPr>
        <w:t xml:space="preserve">and analysed </w:t>
      </w:r>
      <w:r>
        <w:rPr>
          <w:color w:val="000000"/>
        </w:rPr>
        <w:t xml:space="preserve">regularly by SLT and reported to the governing body. </w:t>
      </w:r>
    </w:p>
    <w:p w:rsidR="00FF7CE8" w:rsidRDefault="00FF7CE8" w:rsidP="00FF7C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color w:val="000000"/>
        </w:rPr>
      </w:pPr>
    </w:p>
    <w:p w:rsidR="00EB7E78" w:rsidRPr="00F9244F" w:rsidRDefault="00FF7CE8" w:rsidP="00FF7C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color w:val="000000"/>
          <w:sz w:val="20"/>
          <w:szCs w:val="20"/>
        </w:rPr>
      </w:pPr>
      <w:r w:rsidRPr="00F9244F">
        <w:rPr>
          <w:color w:val="000000"/>
          <w:sz w:val="20"/>
          <w:szCs w:val="20"/>
        </w:rPr>
        <w:t xml:space="preserve">* Appledore School follows </w:t>
      </w:r>
      <w:hyperlink r:id="rId6" w:history="1">
        <w:r w:rsidR="00F9244F" w:rsidRPr="001F0832">
          <w:rPr>
            <w:rStyle w:val="Hyperlink"/>
            <w:sz w:val="20"/>
            <w:szCs w:val="20"/>
          </w:rPr>
          <w:t xml:space="preserve">DfE exclusion </w:t>
        </w:r>
        <w:r w:rsidR="001F0832" w:rsidRPr="001F0832">
          <w:rPr>
            <w:rStyle w:val="Hyperlink"/>
            <w:sz w:val="20"/>
            <w:szCs w:val="20"/>
          </w:rPr>
          <w:t xml:space="preserve">and suspension </w:t>
        </w:r>
        <w:r w:rsidR="00F9244F" w:rsidRPr="001F0832">
          <w:rPr>
            <w:rStyle w:val="Hyperlink"/>
            <w:sz w:val="20"/>
            <w:szCs w:val="20"/>
          </w:rPr>
          <w:t>guid</w:t>
        </w:r>
        <w:r w:rsidR="001F0832" w:rsidRPr="001F0832">
          <w:rPr>
            <w:rStyle w:val="Hyperlink"/>
            <w:sz w:val="20"/>
            <w:szCs w:val="20"/>
          </w:rPr>
          <w:t>ance</w:t>
        </w:r>
      </w:hyperlink>
      <w:r w:rsidR="00F9244F" w:rsidRPr="00F9244F">
        <w:rPr>
          <w:color w:val="000000"/>
          <w:sz w:val="20"/>
          <w:szCs w:val="20"/>
        </w:rPr>
        <w:t xml:space="preserve"> and </w:t>
      </w:r>
      <w:r w:rsidRPr="00F9244F">
        <w:rPr>
          <w:color w:val="000000"/>
          <w:sz w:val="20"/>
          <w:szCs w:val="20"/>
        </w:rPr>
        <w:t>Devon County Council</w:t>
      </w:r>
      <w:r w:rsidR="001F0832">
        <w:rPr>
          <w:color w:val="000000"/>
          <w:sz w:val="20"/>
          <w:szCs w:val="20"/>
        </w:rPr>
        <w:t xml:space="preserve"> </w:t>
      </w:r>
      <w:r w:rsidRPr="00F9244F">
        <w:rPr>
          <w:color w:val="000000"/>
          <w:sz w:val="20"/>
          <w:szCs w:val="20"/>
        </w:rPr>
        <w:t>pr</w:t>
      </w:r>
      <w:bookmarkStart w:id="0" w:name="_GoBack"/>
      <w:bookmarkEnd w:id="0"/>
      <w:r w:rsidRPr="00F9244F">
        <w:rPr>
          <w:color w:val="000000"/>
          <w:sz w:val="20"/>
          <w:szCs w:val="20"/>
        </w:rPr>
        <w:t>ocedures</w:t>
      </w:r>
    </w:p>
    <w:sectPr w:rsidR="00EB7E78" w:rsidRPr="00F9244F" w:rsidSect="00F9244F">
      <w:type w:val="continuous"/>
      <w:pgSz w:w="11900" w:h="16820"/>
      <w:pgMar w:top="426" w:right="523" w:bottom="426" w:left="425" w:header="0" w:footer="720" w:gutter="0"/>
      <w:cols w:space="720" w:equalWidth="0">
        <w:col w:w="1095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3FA7"/>
    <w:multiLevelType w:val="hybridMultilevel"/>
    <w:tmpl w:val="780CFFD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E63E59"/>
    <w:multiLevelType w:val="hybridMultilevel"/>
    <w:tmpl w:val="5BCE7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E486C"/>
    <w:multiLevelType w:val="hybridMultilevel"/>
    <w:tmpl w:val="555E56DA"/>
    <w:lvl w:ilvl="0" w:tplc="08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" w15:restartNumberingAfterBreak="0">
    <w:nsid w:val="7ED61E3C"/>
    <w:multiLevelType w:val="hybridMultilevel"/>
    <w:tmpl w:val="5072A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37D"/>
    <w:rsid w:val="00041B4A"/>
    <w:rsid w:val="00063FDA"/>
    <w:rsid w:val="001F0832"/>
    <w:rsid w:val="005406E2"/>
    <w:rsid w:val="00680703"/>
    <w:rsid w:val="00751130"/>
    <w:rsid w:val="00793E03"/>
    <w:rsid w:val="008A24C6"/>
    <w:rsid w:val="009E6338"/>
    <w:rsid w:val="00A5537D"/>
    <w:rsid w:val="00AB2160"/>
    <w:rsid w:val="00AF02EE"/>
    <w:rsid w:val="00CB5D4C"/>
    <w:rsid w:val="00D20833"/>
    <w:rsid w:val="00E27EA0"/>
    <w:rsid w:val="00E477CD"/>
    <w:rsid w:val="00EA566A"/>
    <w:rsid w:val="00EB3BD6"/>
    <w:rsid w:val="00EB7E78"/>
    <w:rsid w:val="00F9244F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F25C"/>
  <w15:docId w15:val="{4198AE09-215A-4F6A-98EB-4335EB6F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AF02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02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7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7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24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school-exclus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Cooper</dc:creator>
  <cp:lastModifiedBy>Jeremy Cooper</cp:lastModifiedBy>
  <cp:revision>7</cp:revision>
  <dcterms:created xsi:type="dcterms:W3CDTF">2024-04-24T10:36:00Z</dcterms:created>
  <dcterms:modified xsi:type="dcterms:W3CDTF">2025-05-01T13:30:00Z</dcterms:modified>
</cp:coreProperties>
</file>