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7150" w:rsidRDefault="00A22696">
      <w:pPr>
        <w:spacing w:after="0" w:line="240" w:lineRule="auto"/>
        <w:jc w:val="center"/>
        <w:rPr>
          <w:b/>
          <w:sz w:val="32"/>
          <w:szCs w:val="32"/>
        </w:rPr>
      </w:pPr>
      <w:r>
        <w:rPr>
          <w:b/>
          <w:sz w:val="32"/>
          <w:szCs w:val="32"/>
        </w:rPr>
        <w:t>Self-Evaluation Form 2022-2023</w:t>
      </w:r>
      <w:r>
        <w:rPr>
          <w:noProof/>
        </w:rPr>
        <w:drawing>
          <wp:anchor distT="0" distB="0" distL="114300" distR="114300" simplePos="0" relativeHeight="251658240" behindDoc="0" locked="0" layoutInCell="1" hidden="0" allowOverlap="1">
            <wp:simplePos x="0" y="0"/>
            <wp:positionH relativeFrom="column">
              <wp:posOffset>-48258</wp:posOffset>
            </wp:positionH>
            <wp:positionV relativeFrom="paragraph">
              <wp:posOffset>193</wp:posOffset>
            </wp:positionV>
            <wp:extent cx="6791325" cy="777875"/>
            <wp:effectExtent l="0" t="0" r="0" b="0"/>
            <wp:wrapSquare wrapText="bothSides" distT="0" distB="0" distL="114300" distR="114300"/>
            <wp:docPr id="3" name="image1.jpg" descr="C:\Users\jeremy.coopertest\Downloads\Downloader"/>
            <wp:cNvGraphicFramePr/>
            <a:graphic xmlns:a="http://schemas.openxmlformats.org/drawingml/2006/main">
              <a:graphicData uri="http://schemas.openxmlformats.org/drawingml/2006/picture">
                <pic:pic xmlns:pic="http://schemas.openxmlformats.org/drawingml/2006/picture">
                  <pic:nvPicPr>
                    <pic:cNvPr id="0" name="image1.jpg" descr="C:\Users\jeremy.coopertest\Downloads\Downloader"/>
                    <pic:cNvPicPr preferRelativeResize="0"/>
                  </pic:nvPicPr>
                  <pic:blipFill>
                    <a:blip r:embed="rId8"/>
                    <a:srcRect/>
                    <a:stretch>
                      <a:fillRect/>
                    </a:stretch>
                  </pic:blipFill>
                  <pic:spPr>
                    <a:xfrm>
                      <a:off x="0" y="0"/>
                      <a:ext cx="6791325" cy="777875"/>
                    </a:xfrm>
                    <a:prstGeom prst="rect">
                      <a:avLst/>
                    </a:prstGeom>
                    <a:ln/>
                  </pic:spPr>
                </pic:pic>
              </a:graphicData>
            </a:graphic>
          </wp:anchor>
        </w:drawing>
      </w:r>
    </w:p>
    <w:tbl>
      <w:tblPr>
        <w:tblStyle w:val="a8"/>
        <w:tblW w:w="10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10"/>
      </w:tblGrid>
      <w:tr w:rsidR="00B47150">
        <w:trPr>
          <w:trHeight w:val="331"/>
        </w:trPr>
        <w:tc>
          <w:tcPr>
            <w:tcW w:w="10610" w:type="dxa"/>
            <w:shd w:val="clear" w:color="auto" w:fill="33CCCC"/>
            <w:vAlign w:val="center"/>
          </w:tcPr>
          <w:p w:rsidR="00B47150" w:rsidRDefault="00A22696">
            <w:pPr>
              <w:rPr>
                <w:b/>
                <w:sz w:val="26"/>
                <w:szCs w:val="26"/>
              </w:rPr>
            </w:pPr>
            <w:r>
              <w:rPr>
                <w:b/>
                <w:sz w:val="26"/>
                <w:szCs w:val="26"/>
              </w:rPr>
              <w:t>School Context</w:t>
            </w:r>
          </w:p>
        </w:tc>
      </w:tr>
      <w:tr w:rsidR="00B47150">
        <w:trPr>
          <w:trHeight w:val="420"/>
        </w:trPr>
        <w:tc>
          <w:tcPr>
            <w:tcW w:w="10610" w:type="dxa"/>
          </w:tcPr>
          <w:p w:rsidR="00B47150" w:rsidRDefault="00A22696">
            <w:pPr>
              <w:rPr>
                <w:rFonts w:ascii="Arial" w:eastAsia="Arial" w:hAnsi="Arial" w:cs="Arial"/>
                <w:sz w:val="16"/>
                <w:szCs w:val="16"/>
              </w:rPr>
            </w:pPr>
            <w:r>
              <w:rPr>
                <w:rFonts w:ascii="Arial" w:eastAsia="Arial" w:hAnsi="Arial" w:cs="Arial"/>
                <w:i/>
                <w:color w:val="A6A6A6"/>
                <w:sz w:val="20"/>
                <w:szCs w:val="20"/>
              </w:rPr>
              <w:t xml:space="preserve">. </w:t>
            </w:r>
          </w:p>
          <w:p w:rsidR="00B47150" w:rsidRDefault="00A22696">
            <w:pPr>
              <w:rPr>
                <w:b/>
              </w:rPr>
            </w:pPr>
            <w:r>
              <w:rPr>
                <w:b/>
              </w:rPr>
              <w:t>Governance, Leadership &amp; Staffing</w:t>
            </w:r>
          </w:p>
          <w:p w:rsidR="00B47150" w:rsidRDefault="00A22696">
            <w:pPr>
              <w:numPr>
                <w:ilvl w:val="0"/>
                <w:numId w:val="15"/>
              </w:numPr>
              <w:pBdr>
                <w:top w:val="nil"/>
                <w:left w:val="nil"/>
                <w:bottom w:val="nil"/>
                <w:right w:val="nil"/>
                <w:between w:val="nil"/>
              </w:pBdr>
              <w:spacing w:line="259" w:lineRule="auto"/>
            </w:pPr>
            <w:r>
              <w:rPr>
                <w:color w:val="000000"/>
              </w:rPr>
              <w:t xml:space="preserve">The </w:t>
            </w:r>
            <w:r>
              <w:t>C</w:t>
            </w:r>
            <w:r>
              <w:rPr>
                <w:color w:val="000000"/>
              </w:rPr>
              <w:t>hair of governors, Headteacher and Senior Leadership Team are the same personnel since the last inspection. September 2022 saw the creation of the Assistant Headteacher position</w:t>
            </w:r>
          </w:p>
          <w:p w:rsidR="00B47150" w:rsidRDefault="00A22696">
            <w:pPr>
              <w:numPr>
                <w:ilvl w:val="0"/>
                <w:numId w:val="15"/>
              </w:numPr>
              <w:pBdr>
                <w:top w:val="nil"/>
                <w:left w:val="nil"/>
                <w:bottom w:val="nil"/>
                <w:right w:val="nil"/>
                <w:between w:val="nil"/>
              </w:pBdr>
              <w:spacing w:line="259" w:lineRule="auto"/>
            </w:pPr>
            <w:r>
              <w:rPr>
                <w:color w:val="000000"/>
              </w:rPr>
              <w:t xml:space="preserve">Since last inspection 3 classes have seen a change in teacher and the following specialist teaching posts have been created: art teacher; music, French and RE (KS2); pupil premium champion and a reading champion. </w:t>
            </w:r>
          </w:p>
          <w:p w:rsidR="00B47150" w:rsidRDefault="00A22696" w:rsidP="004F30B3">
            <w:pPr>
              <w:numPr>
                <w:ilvl w:val="0"/>
                <w:numId w:val="15"/>
              </w:numPr>
              <w:pBdr>
                <w:top w:val="nil"/>
                <w:left w:val="nil"/>
                <w:bottom w:val="nil"/>
                <w:right w:val="nil"/>
                <w:between w:val="nil"/>
              </w:pBdr>
              <w:spacing w:line="259" w:lineRule="auto"/>
            </w:pPr>
            <w:r>
              <w:rPr>
                <w:color w:val="000000"/>
              </w:rPr>
              <w:t>Learning mentor support has now increased to fulltime and the Designated Safeguarding Team has increased to four level 3 trained staff</w:t>
            </w:r>
          </w:p>
          <w:p w:rsidR="00B47150" w:rsidRDefault="00B47150" w:rsidP="004F30B3">
            <w:pPr>
              <w:rPr>
                <w:b/>
              </w:rPr>
            </w:pPr>
          </w:p>
          <w:p w:rsidR="00B47150" w:rsidRDefault="00A22696">
            <w:pPr>
              <w:rPr>
                <w:b/>
                <w:vertAlign w:val="superscript"/>
              </w:rPr>
            </w:pPr>
            <w:r>
              <w:rPr>
                <w:b/>
              </w:rPr>
              <w:t xml:space="preserve">Locality Context </w:t>
            </w:r>
            <w:r>
              <w:rPr>
                <w:vertAlign w:val="superscript"/>
              </w:rPr>
              <w:t>1</w:t>
            </w:r>
          </w:p>
          <w:p w:rsidR="00B47150" w:rsidRDefault="00A22696">
            <w:pPr>
              <w:numPr>
                <w:ilvl w:val="0"/>
                <w:numId w:val="2"/>
              </w:numPr>
              <w:pBdr>
                <w:top w:val="nil"/>
                <w:left w:val="nil"/>
                <w:bottom w:val="nil"/>
                <w:right w:val="nil"/>
                <w:between w:val="nil"/>
              </w:pBdr>
              <w:spacing w:line="259" w:lineRule="auto"/>
            </w:pPr>
            <w:r>
              <w:rPr>
                <w:color w:val="000000"/>
              </w:rPr>
              <w:t>6</w:t>
            </w:r>
            <w:r>
              <w:rPr>
                <w:color w:val="000000"/>
                <w:vertAlign w:val="superscript"/>
              </w:rPr>
              <w:t>th</w:t>
            </w:r>
            <w:r>
              <w:rPr>
                <w:color w:val="000000"/>
              </w:rPr>
              <w:t xml:space="preserve"> lowest average income in the UK with average earnings 50% below UK average earnings</w:t>
            </w:r>
          </w:p>
          <w:p w:rsidR="00B47150" w:rsidRDefault="00A22696">
            <w:pPr>
              <w:numPr>
                <w:ilvl w:val="0"/>
                <w:numId w:val="2"/>
              </w:numPr>
              <w:pBdr>
                <w:top w:val="nil"/>
                <w:left w:val="nil"/>
                <w:bottom w:val="nil"/>
                <w:right w:val="nil"/>
                <w:between w:val="nil"/>
              </w:pBdr>
              <w:spacing w:line="259" w:lineRule="auto"/>
            </w:pPr>
            <w:r>
              <w:rPr>
                <w:color w:val="000000"/>
              </w:rPr>
              <w:t>67</w:t>
            </w:r>
            <w:r>
              <w:rPr>
                <w:color w:val="000000"/>
                <w:vertAlign w:val="superscript"/>
              </w:rPr>
              <w:t>th</w:t>
            </w:r>
            <w:r>
              <w:rPr>
                <w:color w:val="000000"/>
              </w:rPr>
              <w:t xml:space="preserve"> most deprived area in the UK of 326 local authorities</w:t>
            </w:r>
          </w:p>
          <w:p w:rsidR="00B47150" w:rsidRDefault="00A22696">
            <w:pPr>
              <w:numPr>
                <w:ilvl w:val="0"/>
                <w:numId w:val="2"/>
              </w:numPr>
              <w:pBdr>
                <w:top w:val="nil"/>
                <w:left w:val="nil"/>
                <w:bottom w:val="nil"/>
                <w:right w:val="nil"/>
                <w:between w:val="nil"/>
              </w:pBdr>
              <w:spacing w:line="259" w:lineRule="auto"/>
            </w:pPr>
            <w:r>
              <w:rPr>
                <w:color w:val="000000"/>
              </w:rPr>
              <w:t>Reduced ethnic diversity (eg 97% Torridge white British and 79.8% England)</w:t>
            </w:r>
          </w:p>
          <w:p w:rsidR="00B47150" w:rsidRDefault="00A22696">
            <w:pPr>
              <w:numPr>
                <w:ilvl w:val="0"/>
                <w:numId w:val="2"/>
              </w:numPr>
              <w:pBdr>
                <w:top w:val="nil"/>
                <w:left w:val="nil"/>
                <w:bottom w:val="nil"/>
                <w:right w:val="nil"/>
                <w:between w:val="nil"/>
              </w:pBdr>
              <w:spacing w:line="259" w:lineRule="auto"/>
            </w:pPr>
            <w:r>
              <w:rPr>
                <w:color w:val="000000"/>
              </w:rPr>
              <w:t xml:space="preserve">Reduced religious diversity (eg Torridge 0.1% Muslim compared to 4.8% England &amp; Wales)  </w:t>
            </w:r>
          </w:p>
          <w:p w:rsidR="00B47150" w:rsidRDefault="00A22696">
            <w:pPr>
              <w:numPr>
                <w:ilvl w:val="0"/>
                <w:numId w:val="2"/>
              </w:numPr>
              <w:pBdr>
                <w:top w:val="nil"/>
                <w:left w:val="nil"/>
                <w:bottom w:val="nil"/>
                <w:right w:val="nil"/>
                <w:between w:val="nil"/>
              </w:pBdr>
              <w:spacing w:line="259" w:lineRule="auto"/>
            </w:pPr>
            <w:r>
              <w:rPr>
                <w:color w:val="000000"/>
              </w:rPr>
              <w:t>Unemployment 2% lower than UK average</w:t>
            </w:r>
          </w:p>
          <w:p w:rsidR="00B47150" w:rsidRDefault="00A22696">
            <w:pPr>
              <w:numPr>
                <w:ilvl w:val="0"/>
                <w:numId w:val="2"/>
              </w:numPr>
              <w:pBdr>
                <w:top w:val="nil"/>
                <w:left w:val="nil"/>
                <w:bottom w:val="nil"/>
                <w:right w:val="nil"/>
                <w:between w:val="nil"/>
              </w:pBdr>
              <w:spacing w:line="259" w:lineRule="auto"/>
            </w:pPr>
            <w:r>
              <w:rPr>
                <w:color w:val="000000"/>
              </w:rPr>
              <w:t>Crime figures less than half the national average</w:t>
            </w:r>
          </w:p>
          <w:p w:rsidR="00B47150" w:rsidRDefault="00A22696">
            <w:pPr>
              <w:numPr>
                <w:ilvl w:val="0"/>
                <w:numId w:val="2"/>
              </w:numPr>
              <w:pBdr>
                <w:top w:val="nil"/>
                <w:left w:val="nil"/>
                <w:bottom w:val="nil"/>
                <w:right w:val="nil"/>
                <w:between w:val="nil"/>
              </w:pBdr>
              <w:spacing w:line="259" w:lineRule="auto"/>
            </w:pPr>
            <w:r>
              <w:rPr>
                <w:color w:val="000000"/>
              </w:rPr>
              <w:t>Adult qualifications 6% less than national average</w:t>
            </w:r>
          </w:p>
          <w:p w:rsidR="00B47150" w:rsidRDefault="00A22696" w:rsidP="004F30B3">
            <w:pPr>
              <w:numPr>
                <w:ilvl w:val="0"/>
                <w:numId w:val="2"/>
              </w:numPr>
              <w:pBdr>
                <w:top w:val="nil"/>
                <w:left w:val="nil"/>
                <w:bottom w:val="nil"/>
                <w:right w:val="nil"/>
                <w:between w:val="nil"/>
              </w:pBdr>
              <w:spacing w:line="259" w:lineRule="auto"/>
            </w:pPr>
            <w:r>
              <w:rPr>
                <w:color w:val="000000"/>
              </w:rPr>
              <w:t>Coastal location – isolation and pride in local identity</w:t>
            </w:r>
          </w:p>
          <w:p w:rsidR="00B47150" w:rsidRDefault="00B47150" w:rsidP="004F30B3">
            <w:pPr>
              <w:ind w:left="360"/>
            </w:pPr>
          </w:p>
          <w:p w:rsidR="00B47150" w:rsidRDefault="00A22696">
            <w:pPr>
              <w:rPr>
                <w:b/>
                <w:vertAlign w:val="superscript"/>
              </w:rPr>
            </w:pPr>
            <w:r>
              <w:rPr>
                <w:b/>
              </w:rPr>
              <w:t xml:space="preserve">Cohort Information </w:t>
            </w:r>
            <w:r>
              <w:rPr>
                <w:vertAlign w:val="superscript"/>
              </w:rPr>
              <w:t>2</w:t>
            </w:r>
          </w:p>
          <w:p w:rsidR="00B47150" w:rsidRDefault="00A22696">
            <w:pPr>
              <w:numPr>
                <w:ilvl w:val="0"/>
                <w:numId w:val="15"/>
              </w:numPr>
              <w:pBdr>
                <w:top w:val="nil"/>
                <w:left w:val="nil"/>
                <w:bottom w:val="nil"/>
                <w:right w:val="nil"/>
                <w:between w:val="nil"/>
              </w:pBdr>
              <w:spacing w:line="259" w:lineRule="auto"/>
            </w:pPr>
            <w:r>
              <w:rPr>
                <w:color w:val="000000"/>
              </w:rPr>
              <w:t xml:space="preserve">236 pupils aged 3-11 on roll. 26 in FSU 1 (nursery) rises and 210 FS2 (Reception) - Yr6. </w:t>
            </w:r>
          </w:p>
          <w:p w:rsidR="00B47150" w:rsidRDefault="00A22696">
            <w:pPr>
              <w:numPr>
                <w:ilvl w:val="0"/>
                <w:numId w:val="15"/>
              </w:numPr>
              <w:pBdr>
                <w:top w:val="nil"/>
                <w:left w:val="nil"/>
                <w:bottom w:val="nil"/>
                <w:right w:val="nil"/>
                <w:between w:val="nil"/>
              </w:pBdr>
              <w:spacing w:line="259" w:lineRule="auto"/>
            </w:pPr>
            <w:r>
              <w:rPr>
                <w:color w:val="000000"/>
              </w:rPr>
              <w:t xml:space="preserve">By the end of the summer term nursery numbers swell the school to between 250-260 pupils. </w:t>
            </w:r>
          </w:p>
          <w:p w:rsidR="00B47150" w:rsidRDefault="00A22696">
            <w:pPr>
              <w:numPr>
                <w:ilvl w:val="0"/>
                <w:numId w:val="15"/>
              </w:numPr>
              <w:pBdr>
                <w:top w:val="nil"/>
                <w:left w:val="nil"/>
                <w:bottom w:val="nil"/>
                <w:right w:val="nil"/>
                <w:between w:val="nil"/>
              </w:pBdr>
              <w:spacing w:line="259" w:lineRule="auto"/>
            </w:pPr>
            <w:r>
              <w:rPr>
                <w:color w:val="000000"/>
              </w:rPr>
              <w:t>FSU-Yr6 SEND 10.5% (national 13%) and EHCP 1.9% (national 2.3%)</w:t>
            </w:r>
            <w:r>
              <w:rPr>
                <w:color w:val="FF0000"/>
              </w:rPr>
              <w:t xml:space="preserve"> </w:t>
            </w:r>
          </w:p>
          <w:p w:rsidR="00B47150" w:rsidRDefault="00A22696">
            <w:pPr>
              <w:numPr>
                <w:ilvl w:val="0"/>
                <w:numId w:val="15"/>
              </w:numPr>
              <w:pBdr>
                <w:top w:val="nil"/>
                <w:left w:val="nil"/>
                <w:bottom w:val="nil"/>
                <w:right w:val="nil"/>
                <w:between w:val="nil"/>
              </w:pBdr>
              <w:spacing w:line="259" w:lineRule="auto"/>
            </w:pPr>
            <w:r>
              <w:rPr>
                <w:color w:val="000000"/>
              </w:rPr>
              <w:t>FSU-Yr6 Disadvantaged pupils: FSM 9.3% (national 23.1%); LAC/post 2.5% and service 1.3%</w:t>
            </w:r>
          </w:p>
          <w:p w:rsidR="00B47150" w:rsidRDefault="00A22696">
            <w:pPr>
              <w:numPr>
                <w:ilvl w:val="0"/>
                <w:numId w:val="15"/>
              </w:numPr>
              <w:pBdr>
                <w:top w:val="nil"/>
                <w:left w:val="nil"/>
                <w:bottom w:val="nil"/>
                <w:right w:val="nil"/>
                <w:between w:val="nil"/>
              </w:pBdr>
              <w:spacing w:line="259" w:lineRule="auto"/>
            </w:pPr>
            <w:r>
              <w:rPr>
                <w:color w:val="000000"/>
              </w:rPr>
              <w:t xml:space="preserve">FSU-Yr6 EAL 0.4% (national 4.4%); Diversity </w:t>
            </w:r>
            <w:r>
              <w:t>6%</w:t>
            </w:r>
            <w:r>
              <w:rPr>
                <w:color w:val="FF0000"/>
              </w:rPr>
              <w:t xml:space="preserve"> </w:t>
            </w:r>
            <w:r>
              <w:rPr>
                <w:color w:val="000000"/>
              </w:rPr>
              <w:t xml:space="preserve">(national 34.8%) </w:t>
            </w:r>
          </w:p>
          <w:p w:rsidR="00B47150" w:rsidRDefault="00A22696">
            <w:pPr>
              <w:numPr>
                <w:ilvl w:val="0"/>
                <w:numId w:val="15"/>
              </w:numPr>
              <w:pBdr>
                <w:top w:val="nil"/>
                <w:left w:val="nil"/>
                <w:bottom w:val="nil"/>
                <w:right w:val="nil"/>
                <w:between w:val="nil"/>
              </w:pBdr>
              <w:spacing w:line="259" w:lineRule="auto"/>
            </w:pPr>
            <w:r>
              <w:rPr>
                <w:color w:val="000000"/>
              </w:rPr>
              <w:t>Pupils on entry to FSU typically below average</w:t>
            </w:r>
          </w:p>
          <w:p w:rsidR="00B47150" w:rsidRDefault="00B47150">
            <w:pPr>
              <w:rPr>
                <w:color w:val="FF0000"/>
              </w:rPr>
            </w:pPr>
          </w:p>
          <w:p w:rsidR="00B47150" w:rsidRDefault="00A22696">
            <w:pPr>
              <w:rPr>
                <w:b/>
                <w:vertAlign w:val="superscript"/>
              </w:rPr>
            </w:pPr>
            <w:r>
              <w:rPr>
                <w:b/>
              </w:rPr>
              <w:t xml:space="preserve">School Performance </w:t>
            </w:r>
            <w:r>
              <w:rPr>
                <w:vertAlign w:val="superscript"/>
              </w:rPr>
              <w:t>3</w:t>
            </w:r>
          </w:p>
          <w:p w:rsidR="00B47150" w:rsidRDefault="00A22696">
            <w:pPr>
              <w:numPr>
                <w:ilvl w:val="0"/>
                <w:numId w:val="15"/>
              </w:numPr>
              <w:pBdr>
                <w:top w:val="nil"/>
                <w:left w:val="nil"/>
                <w:bottom w:val="nil"/>
                <w:right w:val="nil"/>
                <w:between w:val="nil"/>
              </w:pBdr>
              <w:spacing w:line="259" w:lineRule="auto"/>
            </w:pPr>
            <w:r>
              <w:rPr>
                <w:color w:val="000000"/>
              </w:rPr>
              <w:t>KS2 attainment significantly above national averages for individual and combined reading, writing and maths at the expected standard in 2019 and 2022</w:t>
            </w:r>
          </w:p>
          <w:p w:rsidR="00B47150" w:rsidRDefault="00A22696">
            <w:pPr>
              <w:numPr>
                <w:ilvl w:val="0"/>
                <w:numId w:val="15"/>
              </w:numPr>
              <w:pBdr>
                <w:top w:val="nil"/>
                <w:left w:val="nil"/>
                <w:bottom w:val="nil"/>
                <w:right w:val="nil"/>
                <w:between w:val="nil"/>
              </w:pBdr>
              <w:spacing w:line="259" w:lineRule="auto"/>
            </w:pPr>
            <w:r>
              <w:rPr>
                <w:color w:val="000000"/>
              </w:rPr>
              <w:t>KS2 attainment at least in line and typically above for individual and combined reading, writing and maths at greater depth in 2019 and 2022</w:t>
            </w:r>
          </w:p>
          <w:p w:rsidR="00B47150" w:rsidRDefault="00A22696">
            <w:pPr>
              <w:numPr>
                <w:ilvl w:val="0"/>
                <w:numId w:val="15"/>
              </w:numPr>
              <w:pBdr>
                <w:top w:val="nil"/>
                <w:left w:val="nil"/>
                <w:bottom w:val="nil"/>
                <w:right w:val="nil"/>
                <w:between w:val="nil"/>
              </w:pBdr>
              <w:spacing w:line="259" w:lineRule="auto"/>
            </w:pPr>
            <w:r>
              <w:rPr>
                <w:color w:val="000000"/>
              </w:rPr>
              <w:t>KS2 grammar, punctuation and spelling attainment rose in 2022 to above national averages for expected and greater depth following two years (2018 &amp; 2019) of increasingly narrowing the gap</w:t>
            </w:r>
          </w:p>
          <w:p w:rsidR="00B47150" w:rsidRDefault="00A22696">
            <w:pPr>
              <w:numPr>
                <w:ilvl w:val="0"/>
                <w:numId w:val="15"/>
              </w:numPr>
              <w:pBdr>
                <w:top w:val="nil"/>
                <w:left w:val="nil"/>
                <w:bottom w:val="nil"/>
                <w:right w:val="nil"/>
                <w:between w:val="nil"/>
              </w:pBdr>
              <w:spacing w:line="259" w:lineRule="auto"/>
            </w:pPr>
            <w:r>
              <w:rPr>
                <w:color w:val="000000"/>
              </w:rPr>
              <w:t>KS2 progress scores in 2019 and 2022 all above 0 with the spread being 0.5-4.5</w:t>
            </w:r>
          </w:p>
          <w:p w:rsidR="00B47150" w:rsidRDefault="00A22696">
            <w:pPr>
              <w:numPr>
                <w:ilvl w:val="0"/>
                <w:numId w:val="15"/>
              </w:numPr>
              <w:pBdr>
                <w:top w:val="nil"/>
                <w:left w:val="nil"/>
                <w:bottom w:val="nil"/>
                <w:right w:val="nil"/>
                <w:between w:val="nil"/>
              </w:pBdr>
              <w:spacing w:line="259" w:lineRule="auto"/>
            </w:pPr>
            <w:r>
              <w:rPr>
                <w:color w:val="000000"/>
              </w:rPr>
              <w:t>KS1 await national averages/ISDR. Attainment in reading, writing and maths in 2019 was above national averages for expected standard and likely to have remained so for 2022</w:t>
            </w:r>
          </w:p>
          <w:p w:rsidR="00B47150" w:rsidRDefault="00A22696">
            <w:pPr>
              <w:numPr>
                <w:ilvl w:val="0"/>
                <w:numId w:val="15"/>
              </w:numPr>
              <w:pBdr>
                <w:top w:val="nil"/>
                <w:left w:val="nil"/>
                <w:bottom w:val="nil"/>
                <w:right w:val="nil"/>
                <w:between w:val="nil"/>
              </w:pBdr>
              <w:spacing w:line="259" w:lineRule="auto"/>
            </w:pPr>
            <w:r>
              <w:rPr>
                <w:color w:val="000000"/>
              </w:rPr>
              <w:t>KS1 for greater depth in 2019 reading was above national averages and below for maths and writing. A similar pattern is possible for 2022 as we await comparative data</w:t>
            </w:r>
          </w:p>
          <w:p w:rsidR="00B47150" w:rsidRDefault="00A22696">
            <w:pPr>
              <w:numPr>
                <w:ilvl w:val="0"/>
                <w:numId w:val="15"/>
              </w:numPr>
              <w:pBdr>
                <w:top w:val="nil"/>
                <w:left w:val="nil"/>
                <w:bottom w:val="nil"/>
                <w:right w:val="nil"/>
                <w:between w:val="nil"/>
              </w:pBdr>
              <w:spacing w:line="259" w:lineRule="auto"/>
            </w:pPr>
            <w:r>
              <w:rPr>
                <w:color w:val="000000"/>
              </w:rPr>
              <w:t>Year 1 phonics test consistently above national average and inline or above by end of Year 2 (2019 90% &amp; 2022 97%)</w:t>
            </w:r>
          </w:p>
          <w:p w:rsidR="00B47150" w:rsidRDefault="00A22696">
            <w:pPr>
              <w:numPr>
                <w:ilvl w:val="0"/>
                <w:numId w:val="15"/>
              </w:numPr>
              <w:pBdr>
                <w:top w:val="nil"/>
                <w:left w:val="nil"/>
                <w:bottom w:val="nil"/>
                <w:right w:val="nil"/>
                <w:between w:val="nil"/>
              </w:pBdr>
              <w:spacing w:line="259" w:lineRule="auto"/>
              <w:rPr>
                <w:color w:val="000000"/>
                <w:sz w:val="18"/>
                <w:szCs w:val="18"/>
              </w:rPr>
            </w:pPr>
            <w:r>
              <w:rPr>
                <w:color w:val="000000"/>
              </w:rPr>
              <w:t xml:space="preserve">Reception Good Level of Development returned to the national average in 2022 following a dip in the two </w:t>
            </w:r>
            <w:r>
              <w:t>preceding</w:t>
            </w:r>
            <w:r>
              <w:rPr>
                <w:color w:val="000000"/>
              </w:rPr>
              <w:t xml:space="preserve"> years</w:t>
            </w:r>
          </w:p>
          <w:p w:rsidR="00B47150" w:rsidRDefault="00B47150">
            <w:pPr>
              <w:pBdr>
                <w:top w:val="nil"/>
                <w:left w:val="nil"/>
                <w:bottom w:val="nil"/>
                <w:right w:val="nil"/>
                <w:between w:val="nil"/>
              </w:pBdr>
              <w:spacing w:after="160" w:line="259" w:lineRule="auto"/>
              <w:ind w:left="720"/>
              <w:rPr>
                <w:color w:val="000000"/>
                <w:sz w:val="18"/>
                <w:szCs w:val="18"/>
              </w:rPr>
            </w:pPr>
          </w:p>
          <w:p w:rsidR="00B47150" w:rsidRDefault="00A22696" w:rsidP="004F30B3">
            <w:pPr>
              <w:rPr>
                <w:sz w:val="18"/>
                <w:szCs w:val="18"/>
              </w:rPr>
            </w:pPr>
            <w:r>
              <w:rPr>
                <w:sz w:val="18"/>
                <w:szCs w:val="18"/>
                <w:vertAlign w:val="superscript"/>
              </w:rPr>
              <w:t xml:space="preserve">1 </w:t>
            </w:r>
            <w:r>
              <w:rPr>
                <w:sz w:val="18"/>
                <w:szCs w:val="18"/>
              </w:rPr>
              <w:t>as of 27/9/22</w:t>
            </w:r>
            <w:r w:rsidR="004F30B3">
              <w:rPr>
                <w:sz w:val="18"/>
                <w:szCs w:val="18"/>
              </w:rPr>
              <w:tab/>
            </w:r>
            <w:r>
              <w:rPr>
                <w:sz w:val="18"/>
                <w:szCs w:val="18"/>
                <w:vertAlign w:val="superscript"/>
              </w:rPr>
              <w:t xml:space="preserve">2 </w:t>
            </w:r>
            <w:r>
              <w:rPr>
                <w:sz w:val="18"/>
                <w:szCs w:val="18"/>
              </w:rPr>
              <w:t xml:space="preserve">Torridge District Council </w:t>
            </w:r>
            <w:r>
              <w:rPr>
                <w:i/>
                <w:sz w:val="18"/>
                <w:szCs w:val="18"/>
              </w:rPr>
              <w:t>Torridge Profile 2019</w:t>
            </w:r>
            <w:r>
              <w:rPr>
                <w:sz w:val="18"/>
                <w:szCs w:val="18"/>
              </w:rPr>
              <w:t xml:space="preserve"> </w:t>
            </w:r>
            <w:r w:rsidR="004F30B3">
              <w:rPr>
                <w:sz w:val="18"/>
                <w:szCs w:val="18"/>
              </w:rPr>
              <w:tab/>
            </w:r>
            <w:r>
              <w:rPr>
                <w:sz w:val="18"/>
                <w:szCs w:val="18"/>
                <w:vertAlign w:val="superscript"/>
              </w:rPr>
              <w:t>3</w:t>
            </w:r>
            <w:r>
              <w:rPr>
                <w:sz w:val="18"/>
                <w:szCs w:val="18"/>
              </w:rPr>
              <w:t xml:space="preserve"> ISDR and </w:t>
            </w:r>
            <w:r>
              <w:rPr>
                <w:i/>
                <w:sz w:val="18"/>
                <w:szCs w:val="18"/>
              </w:rPr>
              <w:t xml:space="preserve">Attainment and Progress Over Time </w:t>
            </w:r>
            <w:r>
              <w:rPr>
                <w:sz w:val="18"/>
                <w:szCs w:val="18"/>
              </w:rPr>
              <w:t>(avail. on shared drive)</w:t>
            </w:r>
          </w:p>
        </w:tc>
      </w:tr>
    </w:tbl>
    <w:p w:rsidR="004F30B3" w:rsidRDefault="004F30B3">
      <w:pPr>
        <w:rPr>
          <w:rFonts w:ascii="Arial" w:eastAsia="Arial" w:hAnsi="Arial" w:cs="Arial"/>
          <w:b/>
          <w:sz w:val="24"/>
          <w:szCs w:val="24"/>
        </w:rPr>
      </w:pPr>
      <w:r>
        <w:rPr>
          <w:rFonts w:ascii="Arial" w:eastAsia="Arial" w:hAnsi="Arial" w:cs="Arial"/>
          <w:b/>
          <w:sz w:val="24"/>
          <w:szCs w:val="24"/>
        </w:rPr>
        <w:br w:type="page"/>
      </w:r>
    </w:p>
    <w:p w:rsidR="00B47150" w:rsidRDefault="00B47150">
      <w:pPr>
        <w:spacing w:after="0" w:line="240" w:lineRule="auto"/>
        <w:rPr>
          <w:rFonts w:ascii="Arial" w:eastAsia="Arial" w:hAnsi="Arial" w:cs="Arial"/>
          <w:b/>
          <w:sz w:val="24"/>
          <w:szCs w:val="24"/>
        </w:rPr>
      </w:pPr>
    </w:p>
    <w:tbl>
      <w:tblPr>
        <w:tblStyle w:val="a8"/>
        <w:tblW w:w="10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10"/>
      </w:tblGrid>
      <w:tr w:rsidR="004F30B3" w:rsidTr="00A22696">
        <w:trPr>
          <w:trHeight w:val="325"/>
        </w:trPr>
        <w:tc>
          <w:tcPr>
            <w:tcW w:w="10610" w:type="dxa"/>
            <w:shd w:val="clear" w:color="auto" w:fill="33CCCC"/>
          </w:tcPr>
          <w:p w:rsidR="004F30B3" w:rsidRDefault="004F30B3" w:rsidP="00A22696">
            <w:pPr>
              <w:rPr>
                <w:sz w:val="26"/>
                <w:szCs w:val="26"/>
              </w:rPr>
            </w:pPr>
            <w:r>
              <w:rPr>
                <w:b/>
                <w:sz w:val="26"/>
                <w:szCs w:val="26"/>
              </w:rPr>
              <w:t>Impact of local context on cultural capital and the needs of our pupils</w:t>
            </w:r>
          </w:p>
        </w:tc>
      </w:tr>
      <w:tr w:rsidR="004F30B3" w:rsidTr="00A22696">
        <w:tc>
          <w:tcPr>
            <w:tcW w:w="10610" w:type="dxa"/>
          </w:tcPr>
          <w:p w:rsidR="004F30B3" w:rsidRDefault="004F30B3" w:rsidP="00A22696">
            <w:pPr>
              <w:numPr>
                <w:ilvl w:val="0"/>
                <w:numId w:val="4"/>
              </w:numPr>
              <w:pBdr>
                <w:top w:val="nil"/>
                <w:left w:val="nil"/>
                <w:bottom w:val="nil"/>
                <w:right w:val="nil"/>
                <w:between w:val="nil"/>
              </w:pBdr>
              <w:spacing w:line="259" w:lineRule="auto"/>
              <w:ind w:left="463"/>
            </w:pPr>
            <w:r>
              <w:rPr>
                <w:color w:val="000000"/>
              </w:rPr>
              <w:t>Need to be prepared academically for their next stage of education to ensure their economic wellbeing gaps don’t widen in adulthood.</w:t>
            </w:r>
          </w:p>
          <w:p w:rsidR="004F30B3" w:rsidRDefault="004F30B3" w:rsidP="00A22696">
            <w:pPr>
              <w:numPr>
                <w:ilvl w:val="0"/>
                <w:numId w:val="4"/>
              </w:numPr>
              <w:pBdr>
                <w:top w:val="nil"/>
                <w:left w:val="nil"/>
                <w:bottom w:val="nil"/>
                <w:right w:val="nil"/>
                <w:between w:val="nil"/>
              </w:pBdr>
              <w:spacing w:line="259" w:lineRule="auto"/>
              <w:ind w:left="463"/>
            </w:pPr>
            <w:r>
              <w:rPr>
                <w:color w:val="000000"/>
              </w:rPr>
              <w:t>Higher than average parents working in lower paid employment and unsociable shift patterns and lower than average education qualifications can impact on home support, prioritising education, aspirations and access to wider opportunities</w:t>
            </w:r>
          </w:p>
          <w:p w:rsidR="004F30B3" w:rsidRDefault="004F30B3" w:rsidP="00A22696">
            <w:pPr>
              <w:numPr>
                <w:ilvl w:val="0"/>
                <w:numId w:val="4"/>
              </w:numPr>
              <w:pBdr>
                <w:top w:val="nil"/>
                <w:left w:val="nil"/>
                <w:bottom w:val="nil"/>
                <w:right w:val="nil"/>
                <w:between w:val="nil"/>
              </w:pBdr>
              <w:spacing w:line="259" w:lineRule="auto"/>
              <w:ind w:left="463"/>
            </w:pPr>
            <w:r>
              <w:rPr>
                <w:color w:val="000000"/>
              </w:rPr>
              <w:t>Low earnings and low unemployment mean the number of pupils in school eligible for pupil premium is 50% below the national average</w:t>
            </w:r>
          </w:p>
          <w:p w:rsidR="004F30B3" w:rsidRDefault="004F30B3" w:rsidP="00A22696">
            <w:pPr>
              <w:numPr>
                <w:ilvl w:val="0"/>
                <w:numId w:val="4"/>
              </w:numPr>
              <w:pBdr>
                <w:top w:val="nil"/>
                <w:left w:val="nil"/>
                <w:bottom w:val="nil"/>
                <w:right w:val="nil"/>
                <w:between w:val="nil"/>
              </w:pBdr>
              <w:spacing w:line="259" w:lineRule="auto"/>
              <w:ind w:left="463"/>
            </w:pPr>
            <w:r>
              <w:rPr>
                <w:color w:val="000000"/>
              </w:rPr>
              <w:t>Need for diversity awareness due to lack of diversity and coastal isolation</w:t>
            </w:r>
          </w:p>
          <w:p w:rsidR="004F30B3" w:rsidRPr="00DA11B4" w:rsidRDefault="004F30B3" w:rsidP="00A22696">
            <w:pPr>
              <w:numPr>
                <w:ilvl w:val="0"/>
                <w:numId w:val="4"/>
              </w:numPr>
              <w:pBdr>
                <w:top w:val="nil"/>
                <w:left w:val="nil"/>
                <w:bottom w:val="nil"/>
                <w:right w:val="nil"/>
                <w:between w:val="nil"/>
              </w:pBdr>
              <w:spacing w:line="259" w:lineRule="auto"/>
              <w:ind w:left="463"/>
            </w:pPr>
            <w:r w:rsidRPr="00DA11B4">
              <w:t>Need to ensure a local perception of ‘it doesn’t happen here’ does not prevail due to lower levels of crime</w:t>
            </w:r>
          </w:p>
          <w:p w:rsidR="004F30B3" w:rsidRPr="00DA11B4" w:rsidRDefault="00DA11B4" w:rsidP="00A22696">
            <w:pPr>
              <w:numPr>
                <w:ilvl w:val="0"/>
                <w:numId w:val="4"/>
              </w:numPr>
              <w:pBdr>
                <w:top w:val="nil"/>
                <w:left w:val="nil"/>
                <w:bottom w:val="nil"/>
                <w:right w:val="nil"/>
                <w:between w:val="nil"/>
              </w:pBdr>
              <w:spacing w:after="160" w:line="259" w:lineRule="auto"/>
              <w:ind w:left="463"/>
            </w:pPr>
            <w:r w:rsidRPr="00DA11B4">
              <w:t>On entry to FSU speech and language is low based on school SAL assessment and observations and early intervention is provided</w:t>
            </w:r>
          </w:p>
          <w:p w:rsidR="004F30B3" w:rsidRDefault="004F30B3" w:rsidP="00E100FC">
            <w:pPr>
              <w:rPr>
                <w:b/>
                <w:sz w:val="24"/>
                <w:szCs w:val="24"/>
              </w:rPr>
            </w:pPr>
          </w:p>
        </w:tc>
      </w:tr>
    </w:tbl>
    <w:p w:rsidR="004F30B3" w:rsidRDefault="004F30B3">
      <w:pPr>
        <w:spacing w:after="0" w:line="240" w:lineRule="auto"/>
        <w:rPr>
          <w:rFonts w:ascii="Arial" w:eastAsia="Arial" w:hAnsi="Arial" w:cs="Arial"/>
          <w:b/>
          <w:sz w:val="24"/>
          <w:szCs w:val="24"/>
        </w:rPr>
      </w:pPr>
    </w:p>
    <w:tbl>
      <w:tblPr>
        <w:tblStyle w:val="a8"/>
        <w:tblW w:w="10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10"/>
      </w:tblGrid>
      <w:tr w:rsidR="004F30B3" w:rsidTr="004F30B3">
        <w:trPr>
          <w:trHeight w:val="386"/>
        </w:trPr>
        <w:tc>
          <w:tcPr>
            <w:tcW w:w="10610" w:type="dxa"/>
            <w:shd w:val="clear" w:color="auto" w:fill="33CCCC"/>
            <w:vAlign w:val="center"/>
          </w:tcPr>
          <w:p w:rsidR="004F30B3" w:rsidRDefault="004F30B3" w:rsidP="00A22696">
            <w:pPr>
              <w:rPr>
                <w:b/>
                <w:sz w:val="26"/>
                <w:szCs w:val="26"/>
              </w:rPr>
            </w:pPr>
            <w:r>
              <w:rPr>
                <w:b/>
                <w:sz w:val="26"/>
                <w:szCs w:val="26"/>
              </w:rPr>
              <w:t xml:space="preserve">The school’s priorities </w:t>
            </w:r>
          </w:p>
        </w:tc>
      </w:tr>
      <w:tr w:rsidR="004F30B3" w:rsidTr="00A22696">
        <w:tc>
          <w:tcPr>
            <w:tcW w:w="10610" w:type="dxa"/>
          </w:tcPr>
          <w:p w:rsidR="004F30B3" w:rsidRDefault="004F30B3" w:rsidP="00A22696">
            <w:pPr>
              <w:rPr>
                <w:color w:val="000000"/>
              </w:rPr>
            </w:pPr>
          </w:p>
          <w:p w:rsidR="00E100FC" w:rsidRPr="00E100FC" w:rsidRDefault="004F30B3" w:rsidP="00C315AD">
            <w:pPr>
              <w:pStyle w:val="ListParagraph"/>
              <w:numPr>
                <w:ilvl w:val="0"/>
                <w:numId w:val="17"/>
              </w:numPr>
              <w:ind w:left="447"/>
              <w:rPr>
                <w:b/>
                <w:sz w:val="24"/>
                <w:szCs w:val="24"/>
              </w:rPr>
            </w:pPr>
            <w:r w:rsidRPr="008E7621">
              <w:t xml:space="preserve">To provide a broad, creative and </w:t>
            </w:r>
            <w:r w:rsidR="00E100FC">
              <w:t xml:space="preserve">contextually relevant and </w:t>
            </w:r>
            <w:r w:rsidRPr="008E7621">
              <w:t>enriching curriculum</w:t>
            </w:r>
            <w:r>
              <w:t xml:space="preserve">, that </w:t>
            </w:r>
            <w:r w:rsidR="00E100FC">
              <w:t>develops</w:t>
            </w:r>
            <w:r>
              <w:t xml:space="preserve"> cultural capital and prepares pupils for life in modern Britain</w:t>
            </w:r>
            <w:r w:rsidR="00E100FC">
              <w:t>, whilst retaining r</w:t>
            </w:r>
            <w:r w:rsidRPr="008E7621">
              <w:t xml:space="preserve">igour and high expectations in </w:t>
            </w:r>
            <w:r w:rsidR="00E100FC">
              <w:t>all subjects</w:t>
            </w:r>
          </w:p>
          <w:p w:rsidR="004F30B3" w:rsidRDefault="00E100FC" w:rsidP="00C315AD">
            <w:pPr>
              <w:pStyle w:val="ListParagraph"/>
              <w:numPr>
                <w:ilvl w:val="0"/>
                <w:numId w:val="17"/>
              </w:numPr>
              <w:ind w:left="447"/>
            </w:pPr>
            <w:r>
              <w:t>Th</w:t>
            </w:r>
            <w:r w:rsidR="004F30B3" w:rsidRPr="008E7621">
              <w:t>e quality of teaching and learning to be good or better across the school</w:t>
            </w:r>
          </w:p>
          <w:p w:rsidR="004F30B3" w:rsidRPr="00E100FC" w:rsidRDefault="004F30B3" w:rsidP="00C315AD">
            <w:pPr>
              <w:pStyle w:val="ListParagraph"/>
              <w:numPr>
                <w:ilvl w:val="0"/>
                <w:numId w:val="17"/>
              </w:numPr>
              <w:ind w:left="447"/>
              <w:rPr>
                <w:sz w:val="20"/>
              </w:rPr>
            </w:pPr>
            <w:r w:rsidRPr="008E7621">
              <w:t>Leadership throughout the school that clearly demonstrates impact on improving pupils’ outcomes</w:t>
            </w:r>
          </w:p>
          <w:p w:rsidR="004F30B3" w:rsidRDefault="004F30B3" w:rsidP="00A22696">
            <w:pPr>
              <w:rPr>
                <w:b/>
                <w:sz w:val="24"/>
                <w:szCs w:val="24"/>
              </w:rPr>
            </w:pPr>
          </w:p>
        </w:tc>
      </w:tr>
    </w:tbl>
    <w:p w:rsidR="004F30B3" w:rsidRDefault="004F30B3">
      <w:pPr>
        <w:spacing w:after="0" w:line="240" w:lineRule="auto"/>
        <w:rPr>
          <w:rFonts w:ascii="Arial" w:eastAsia="Arial" w:hAnsi="Arial" w:cs="Arial"/>
          <w:b/>
          <w:sz w:val="24"/>
          <w:szCs w:val="24"/>
        </w:rPr>
      </w:pPr>
    </w:p>
    <w:tbl>
      <w:tblPr>
        <w:tblStyle w:val="a8"/>
        <w:tblW w:w="10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92"/>
        <w:gridCol w:w="2818"/>
      </w:tblGrid>
      <w:tr w:rsidR="004F30B3" w:rsidTr="00A22696">
        <w:tc>
          <w:tcPr>
            <w:tcW w:w="7792" w:type="dxa"/>
            <w:shd w:val="clear" w:color="auto" w:fill="33CCCC"/>
          </w:tcPr>
          <w:p w:rsidR="004F30B3" w:rsidRDefault="004F30B3" w:rsidP="00A22696">
            <w:pPr>
              <w:rPr>
                <w:b/>
                <w:sz w:val="26"/>
                <w:szCs w:val="26"/>
              </w:rPr>
            </w:pPr>
            <w:r>
              <w:rPr>
                <w:b/>
                <w:sz w:val="26"/>
                <w:szCs w:val="26"/>
              </w:rPr>
              <w:t xml:space="preserve">Progress since previous inspection on key areas for improvement   </w:t>
            </w:r>
          </w:p>
        </w:tc>
        <w:tc>
          <w:tcPr>
            <w:tcW w:w="2818" w:type="dxa"/>
            <w:shd w:val="clear" w:color="auto" w:fill="33CCCC"/>
          </w:tcPr>
          <w:p w:rsidR="004F30B3" w:rsidRDefault="004F30B3" w:rsidP="00A22696">
            <w:pPr>
              <w:rPr>
                <w:sz w:val="26"/>
                <w:szCs w:val="26"/>
              </w:rPr>
            </w:pPr>
            <w:r>
              <w:rPr>
                <w:sz w:val="26"/>
                <w:szCs w:val="26"/>
              </w:rPr>
              <w:t>How do we know?</w:t>
            </w:r>
          </w:p>
        </w:tc>
      </w:tr>
      <w:tr w:rsidR="004F30B3" w:rsidTr="00A22696">
        <w:tc>
          <w:tcPr>
            <w:tcW w:w="7792" w:type="dxa"/>
          </w:tcPr>
          <w:p w:rsidR="004F30B3" w:rsidRDefault="004F30B3" w:rsidP="00A22696">
            <w:pPr>
              <w:rPr>
                <w:b/>
              </w:rPr>
            </w:pPr>
          </w:p>
          <w:p w:rsidR="004F30B3" w:rsidRDefault="004F30B3" w:rsidP="00A22696">
            <w:r>
              <w:t>Last inspection was May 2018 and the outcome for overall effectiveness was Good.</w:t>
            </w:r>
          </w:p>
          <w:p w:rsidR="004F30B3" w:rsidRDefault="004F30B3" w:rsidP="00A22696">
            <w:pPr>
              <w:rPr>
                <w:b/>
              </w:rPr>
            </w:pPr>
            <w:r>
              <w:rPr>
                <w:b/>
              </w:rPr>
              <w:t xml:space="preserve"> </w:t>
            </w:r>
          </w:p>
          <w:p w:rsidR="004F30B3" w:rsidRDefault="004F30B3" w:rsidP="00A22696">
            <w:pPr>
              <w:spacing w:after="200" w:line="276" w:lineRule="auto"/>
              <w:rPr>
                <w:b/>
              </w:rPr>
            </w:pPr>
            <w:r>
              <w:rPr>
                <w:b/>
              </w:rPr>
              <w:t>Next steps identified by Ofsted and actions taken:</w:t>
            </w:r>
          </w:p>
          <w:p w:rsidR="004F30B3" w:rsidRDefault="004F30B3" w:rsidP="00A22696">
            <w:pPr>
              <w:numPr>
                <w:ilvl w:val="0"/>
                <w:numId w:val="11"/>
              </w:numPr>
              <w:pBdr>
                <w:top w:val="nil"/>
                <w:left w:val="nil"/>
                <w:bottom w:val="nil"/>
                <w:right w:val="nil"/>
                <w:between w:val="nil"/>
              </w:pBdr>
              <w:ind w:left="313"/>
              <w:rPr>
                <w:i/>
                <w:color w:val="000000"/>
              </w:rPr>
            </w:pPr>
            <w:r>
              <w:rPr>
                <w:i/>
                <w:color w:val="000000"/>
              </w:rPr>
              <w:t>Assessment systems across the school consistently evaluate the progress pupils</w:t>
            </w:r>
          </w:p>
          <w:p w:rsidR="004F30B3" w:rsidRDefault="004F30B3" w:rsidP="00A22696">
            <w:pPr>
              <w:rPr>
                <w:i/>
                <w:color w:val="000000"/>
              </w:rPr>
            </w:pPr>
            <w:r>
              <w:rPr>
                <w:i/>
                <w:color w:val="000000"/>
              </w:rPr>
              <w:t>make across key stages</w:t>
            </w:r>
          </w:p>
          <w:p w:rsidR="004F30B3" w:rsidRDefault="004F30B3" w:rsidP="00A22696">
            <w:pPr>
              <w:rPr>
                <w:i/>
                <w:color w:val="000000"/>
              </w:rPr>
            </w:pPr>
          </w:p>
          <w:p w:rsidR="004F30B3" w:rsidRDefault="004F30B3" w:rsidP="00A22696">
            <w:pPr>
              <w:numPr>
                <w:ilvl w:val="0"/>
                <w:numId w:val="1"/>
              </w:numPr>
              <w:pBdr>
                <w:top w:val="nil"/>
                <w:left w:val="nil"/>
                <w:bottom w:val="nil"/>
                <w:right w:val="nil"/>
                <w:between w:val="nil"/>
              </w:pBdr>
              <w:spacing w:line="259" w:lineRule="auto"/>
              <w:ind w:left="596"/>
              <w:rPr>
                <w:color w:val="000000"/>
              </w:rPr>
            </w:pPr>
            <w:r>
              <w:rPr>
                <w:color w:val="000000"/>
              </w:rPr>
              <w:t>This action was in response to data provided by the then (and now removed) EY to KS1 progress measure.</w:t>
            </w:r>
          </w:p>
          <w:p w:rsidR="004F30B3" w:rsidRDefault="004F30B3" w:rsidP="00A22696">
            <w:pPr>
              <w:numPr>
                <w:ilvl w:val="0"/>
                <w:numId w:val="1"/>
              </w:numPr>
              <w:pBdr>
                <w:top w:val="nil"/>
                <w:left w:val="nil"/>
                <w:bottom w:val="nil"/>
                <w:right w:val="nil"/>
                <w:between w:val="nil"/>
              </w:pBdr>
              <w:spacing w:line="259" w:lineRule="auto"/>
              <w:ind w:left="596"/>
              <w:rPr>
                <w:color w:val="000000"/>
              </w:rPr>
            </w:pPr>
            <w:r>
              <w:rPr>
                <w:color w:val="000000"/>
              </w:rPr>
              <w:t xml:space="preserve">To ensure and validate the accuracy of teacher assessments following the inspection school purchased and accessed external moderation and training and our Year 2 teacher became a Devon CC KS1 moderator </w:t>
            </w:r>
          </w:p>
          <w:p w:rsidR="004F30B3" w:rsidRDefault="004F30B3" w:rsidP="00A22696">
            <w:pPr>
              <w:pBdr>
                <w:top w:val="nil"/>
                <w:left w:val="nil"/>
                <w:bottom w:val="nil"/>
                <w:right w:val="nil"/>
                <w:between w:val="nil"/>
              </w:pBdr>
              <w:spacing w:line="259" w:lineRule="auto"/>
              <w:ind w:left="596"/>
              <w:rPr>
                <w:color w:val="000000"/>
              </w:rPr>
            </w:pPr>
          </w:p>
          <w:p w:rsidR="004F30B3" w:rsidRDefault="004F30B3" w:rsidP="00A22696">
            <w:pPr>
              <w:numPr>
                <w:ilvl w:val="0"/>
                <w:numId w:val="11"/>
              </w:numPr>
              <w:pBdr>
                <w:top w:val="nil"/>
                <w:left w:val="nil"/>
                <w:bottom w:val="nil"/>
                <w:right w:val="nil"/>
                <w:between w:val="nil"/>
              </w:pBdr>
              <w:spacing w:line="259" w:lineRule="auto"/>
              <w:ind w:left="313"/>
              <w:rPr>
                <w:i/>
                <w:color w:val="000000"/>
              </w:rPr>
            </w:pPr>
            <w:r>
              <w:rPr>
                <w:i/>
                <w:color w:val="000000"/>
              </w:rPr>
              <w:t>Teachers support pupils more effectively to develop resilience when attempting</w:t>
            </w:r>
          </w:p>
          <w:p w:rsidR="004F30B3" w:rsidRDefault="004F30B3" w:rsidP="00A22696">
            <w:pPr>
              <w:rPr>
                <w:i/>
                <w:color w:val="000000"/>
              </w:rPr>
            </w:pPr>
            <w:r>
              <w:rPr>
                <w:i/>
                <w:color w:val="000000"/>
              </w:rPr>
              <w:t>difficult tasks</w:t>
            </w:r>
          </w:p>
          <w:p w:rsidR="004F30B3" w:rsidRDefault="004F30B3" w:rsidP="00A22696">
            <w:pPr>
              <w:rPr>
                <w:i/>
                <w:color w:val="000000"/>
              </w:rPr>
            </w:pPr>
          </w:p>
          <w:p w:rsidR="004F30B3" w:rsidRDefault="004F30B3" w:rsidP="00A22696">
            <w:pPr>
              <w:numPr>
                <w:ilvl w:val="0"/>
                <w:numId w:val="14"/>
              </w:numPr>
              <w:pBdr>
                <w:top w:val="nil"/>
                <w:left w:val="nil"/>
                <w:bottom w:val="nil"/>
                <w:right w:val="nil"/>
                <w:between w:val="nil"/>
              </w:pBdr>
              <w:spacing w:line="259" w:lineRule="auto"/>
              <w:ind w:left="596"/>
              <w:rPr>
                <w:color w:val="000000"/>
              </w:rPr>
            </w:pPr>
            <w:r>
              <w:rPr>
                <w:color w:val="000000"/>
              </w:rPr>
              <w:t xml:space="preserve">Assistant </w:t>
            </w:r>
            <w:proofErr w:type="spellStart"/>
            <w:r>
              <w:rPr>
                <w:color w:val="000000"/>
              </w:rPr>
              <w:t>Headteacher’s</w:t>
            </w:r>
            <w:proofErr w:type="spellEnd"/>
            <w:r>
              <w:rPr>
                <w:color w:val="000000"/>
              </w:rPr>
              <w:t xml:space="preserve"> NPQSL project focused on this and introduced ‘4 B’s and me system’</w:t>
            </w:r>
          </w:p>
          <w:p w:rsidR="004F30B3" w:rsidRDefault="004F30B3" w:rsidP="00A22696">
            <w:pPr>
              <w:numPr>
                <w:ilvl w:val="0"/>
                <w:numId w:val="14"/>
              </w:numPr>
              <w:pBdr>
                <w:top w:val="nil"/>
                <w:left w:val="nil"/>
                <w:bottom w:val="nil"/>
                <w:right w:val="nil"/>
                <w:between w:val="nil"/>
              </w:pBdr>
              <w:spacing w:line="259" w:lineRule="auto"/>
              <w:ind w:left="596"/>
              <w:rPr>
                <w:color w:val="000000"/>
              </w:rPr>
            </w:pPr>
            <w:r>
              <w:rPr>
                <w:color w:val="000000"/>
              </w:rPr>
              <w:t>Building pupil resilience incorporated in our then Values curriculum as a focus value. Now incorporated in other values rather than a specific value.</w:t>
            </w:r>
          </w:p>
          <w:p w:rsidR="004F30B3" w:rsidRDefault="004F30B3" w:rsidP="00A22696">
            <w:pPr>
              <w:numPr>
                <w:ilvl w:val="0"/>
                <w:numId w:val="14"/>
              </w:numPr>
              <w:pBdr>
                <w:top w:val="nil"/>
                <w:left w:val="nil"/>
                <w:bottom w:val="nil"/>
                <w:right w:val="nil"/>
                <w:between w:val="nil"/>
              </w:pBdr>
              <w:spacing w:after="160" w:line="259" w:lineRule="auto"/>
              <w:ind w:left="596"/>
              <w:rPr>
                <w:color w:val="000000"/>
              </w:rPr>
            </w:pPr>
            <w:r>
              <w:rPr>
                <w:color w:val="000000"/>
              </w:rPr>
              <w:t xml:space="preserve">Individual pupils remaining additional support have received this from the Learning Mentor </w:t>
            </w:r>
          </w:p>
          <w:p w:rsidR="004F30B3" w:rsidRDefault="004F30B3" w:rsidP="00A22696">
            <w:pPr>
              <w:rPr>
                <w:b/>
                <w:sz w:val="24"/>
                <w:szCs w:val="24"/>
              </w:rPr>
            </w:pPr>
          </w:p>
        </w:tc>
        <w:tc>
          <w:tcPr>
            <w:tcW w:w="2818" w:type="dxa"/>
          </w:tcPr>
          <w:p w:rsidR="004F30B3" w:rsidRDefault="004F30B3" w:rsidP="00A22696">
            <w:pPr>
              <w:rPr>
                <w:b/>
              </w:rPr>
            </w:pPr>
          </w:p>
          <w:p w:rsidR="004F30B3" w:rsidRDefault="004F30B3" w:rsidP="00A22696">
            <w:pPr>
              <w:rPr>
                <w:b/>
              </w:rPr>
            </w:pPr>
          </w:p>
          <w:p w:rsidR="004F30B3" w:rsidRDefault="004F30B3" w:rsidP="00A22696">
            <w:pPr>
              <w:rPr>
                <w:b/>
              </w:rPr>
            </w:pPr>
          </w:p>
          <w:p w:rsidR="004F30B3" w:rsidRDefault="004F30B3" w:rsidP="00A22696">
            <w:pPr>
              <w:rPr>
                <w:b/>
              </w:rPr>
            </w:pPr>
          </w:p>
          <w:p w:rsidR="004F30B3" w:rsidRDefault="004F30B3" w:rsidP="00A22696">
            <w:pPr>
              <w:rPr>
                <w:b/>
              </w:rPr>
            </w:pPr>
          </w:p>
          <w:p w:rsidR="004F30B3" w:rsidRDefault="004F30B3" w:rsidP="00A22696">
            <w:pPr>
              <w:rPr>
                <w:b/>
              </w:rPr>
            </w:pPr>
          </w:p>
          <w:p w:rsidR="004F30B3" w:rsidRDefault="004F30B3" w:rsidP="00A22696">
            <w:pPr>
              <w:rPr>
                <w:b/>
              </w:rPr>
            </w:pPr>
          </w:p>
          <w:p w:rsidR="004F30B3" w:rsidRDefault="004F30B3" w:rsidP="00A22696">
            <w:pPr>
              <w:rPr>
                <w:b/>
              </w:rPr>
            </w:pPr>
          </w:p>
          <w:p w:rsidR="004F30B3" w:rsidRDefault="004F30B3" w:rsidP="00A22696">
            <w:pPr>
              <w:rPr>
                <w:b/>
              </w:rPr>
            </w:pPr>
          </w:p>
          <w:p w:rsidR="004F30B3" w:rsidRDefault="004F30B3" w:rsidP="00A22696">
            <w:pPr>
              <w:rPr>
                <w:b/>
              </w:rPr>
            </w:pPr>
          </w:p>
          <w:p w:rsidR="004F30B3" w:rsidRDefault="004F30B3" w:rsidP="00A22696">
            <w:pPr>
              <w:rPr>
                <w:b/>
              </w:rPr>
            </w:pPr>
          </w:p>
          <w:p w:rsidR="004F30B3" w:rsidRDefault="004F30B3" w:rsidP="00A22696">
            <w:pPr>
              <w:rPr>
                <w:b/>
              </w:rPr>
            </w:pPr>
          </w:p>
          <w:p w:rsidR="004F30B3" w:rsidRDefault="004F30B3" w:rsidP="00A22696">
            <w:pPr>
              <w:rPr>
                <w:b/>
              </w:rPr>
            </w:pPr>
          </w:p>
          <w:p w:rsidR="004F30B3" w:rsidRDefault="004F30B3" w:rsidP="00A22696"/>
          <w:p w:rsidR="004F30B3" w:rsidRDefault="004F30B3" w:rsidP="00A22696">
            <w:r>
              <w:t xml:space="preserve">Termly pupil voice monitoring by the </w:t>
            </w:r>
            <w:r>
              <w:rPr>
                <w:b/>
              </w:rPr>
              <w:t>Assistant Headteacher</w:t>
            </w:r>
            <w:r>
              <w:t xml:space="preserve"> has evidenced impact of improving resilience as has evidence of classroom visits by </w:t>
            </w:r>
            <w:r>
              <w:rPr>
                <w:b/>
              </w:rPr>
              <w:t>senior leadership team</w:t>
            </w:r>
            <w:r>
              <w:t xml:space="preserve">.  </w:t>
            </w:r>
          </w:p>
          <w:p w:rsidR="004F30B3" w:rsidRDefault="004F30B3" w:rsidP="00A22696"/>
          <w:p w:rsidR="004F30B3" w:rsidRDefault="004F30B3" w:rsidP="00A22696">
            <w:pPr>
              <w:rPr>
                <w:b/>
              </w:rPr>
            </w:pPr>
            <w:r w:rsidRPr="00A56222">
              <w:rPr>
                <w:b/>
              </w:rPr>
              <w:t>Assistant Headteacher</w:t>
            </w:r>
            <w:r>
              <w:t xml:space="preserve"> presented to </w:t>
            </w:r>
            <w:r>
              <w:rPr>
                <w:b/>
              </w:rPr>
              <w:t xml:space="preserve">governors </w:t>
            </w:r>
            <w:r>
              <w:t>at T&amp;L committee</w:t>
            </w:r>
          </w:p>
          <w:p w:rsidR="004F30B3" w:rsidRDefault="004F30B3" w:rsidP="00A22696">
            <w:pPr>
              <w:rPr>
                <w:b/>
              </w:rPr>
            </w:pPr>
          </w:p>
          <w:p w:rsidR="004F30B3" w:rsidRDefault="004F30B3" w:rsidP="004F30B3">
            <w:pPr>
              <w:rPr>
                <w:b/>
              </w:rPr>
            </w:pPr>
          </w:p>
        </w:tc>
      </w:tr>
    </w:tbl>
    <w:p w:rsidR="004F30B3" w:rsidRDefault="004F30B3">
      <w:pPr>
        <w:spacing w:after="0" w:line="240" w:lineRule="auto"/>
        <w:rPr>
          <w:rFonts w:ascii="Arial" w:eastAsia="Arial" w:hAnsi="Arial" w:cs="Arial"/>
          <w:b/>
          <w:sz w:val="24"/>
          <w:szCs w:val="24"/>
        </w:rPr>
      </w:pPr>
    </w:p>
    <w:p w:rsidR="00B47150" w:rsidRDefault="00A22696">
      <w:pPr>
        <w:rPr>
          <w:rFonts w:ascii="Arial" w:eastAsia="Arial" w:hAnsi="Arial" w:cs="Arial"/>
          <w:b/>
          <w:sz w:val="24"/>
          <w:szCs w:val="24"/>
        </w:rPr>
      </w:pPr>
      <w:r>
        <w:br w:type="page"/>
      </w:r>
    </w:p>
    <w:tbl>
      <w:tblPr>
        <w:tblStyle w:val="a9"/>
        <w:tblW w:w="10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58"/>
        <w:gridCol w:w="3952"/>
      </w:tblGrid>
      <w:tr w:rsidR="00B47150">
        <w:tc>
          <w:tcPr>
            <w:tcW w:w="6658" w:type="dxa"/>
            <w:shd w:val="clear" w:color="auto" w:fill="33CCCC"/>
          </w:tcPr>
          <w:p w:rsidR="00B47150" w:rsidRDefault="00A22696">
            <w:pPr>
              <w:rPr>
                <w:b/>
                <w:sz w:val="26"/>
                <w:szCs w:val="26"/>
              </w:rPr>
            </w:pPr>
            <w:r>
              <w:rPr>
                <w:b/>
                <w:sz w:val="26"/>
                <w:szCs w:val="26"/>
              </w:rPr>
              <w:lastRenderedPageBreak/>
              <w:t>Safeguarding</w:t>
            </w:r>
          </w:p>
        </w:tc>
        <w:tc>
          <w:tcPr>
            <w:tcW w:w="3952" w:type="dxa"/>
            <w:shd w:val="clear" w:color="auto" w:fill="33CCCC"/>
          </w:tcPr>
          <w:p w:rsidR="00B47150" w:rsidRDefault="00A22696">
            <w:pPr>
              <w:rPr>
                <w:sz w:val="26"/>
                <w:szCs w:val="26"/>
              </w:rPr>
            </w:pPr>
            <w:r>
              <w:rPr>
                <w:sz w:val="26"/>
                <w:szCs w:val="26"/>
              </w:rPr>
              <w:t xml:space="preserve">How do we know? </w:t>
            </w:r>
          </w:p>
        </w:tc>
      </w:tr>
      <w:tr w:rsidR="00B47150" w:rsidTr="00632D3B">
        <w:tc>
          <w:tcPr>
            <w:tcW w:w="6658" w:type="dxa"/>
          </w:tcPr>
          <w:p w:rsidR="00B47150" w:rsidRDefault="00A22696">
            <w:pPr>
              <w:rPr>
                <w:b/>
              </w:rPr>
            </w:pPr>
            <w:r>
              <w:rPr>
                <w:b/>
              </w:rPr>
              <w:t>Organisation</w:t>
            </w:r>
          </w:p>
          <w:p w:rsidR="00B47150" w:rsidRDefault="00A22696">
            <w:pPr>
              <w:numPr>
                <w:ilvl w:val="0"/>
                <w:numId w:val="9"/>
              </w:numPr>
              <w:ind w:left="360" w:hanging="270"/>
            </w:pPr>
            <w:r>
              <w:t>DSL team includes four members of staff Level 3 trained (HT (the DSL), DHT, AHT and Learning Mentor (LM)). HT and LM meet at least daily to discuss safeguarding issues (ongoing and arising), HT, DHT and AHT meet at least weekly to discuss and HT and other teaching staff at least weekly.</w:t>
            </w:r>
          </w:p>
          <w:p w:rsidR="00B47150" w:rsidRDefault="00A22696">
            <w:pPr>
              <w:numPr>
                <w:ilvl w:val="0"/>
                <w:numId w:val="9"/>
              </w:numPr>
              <w:ind w:left="360" w:hanging="270"/>
            </w:pPr>
            <w:r>
              <w:t xml:space="preserve">Concerns are raised immediately by any member of staff with a member of the DSL, typically the HT </w:t>
            </w:r>
          </w:p>
          <w:p w:rsidR="00B47150" w:rsidRDefault="00A22696">
            <w:pPr>
              <w:numPr>
                <w:ilvl w:val="0"/>
                <w:numId w:val="9"/>
              </w:numPr>
              <w:ind w:left="360" w:hanging="270"/>
            </w:pPr>
            <w:r>
              <w:t>Safeguarding information is displayed on six physical boards (staff room, FSU, office, AOOSC, kitchen and corridor for children) and also as part of a PPT presentation in the main corridor for all to see</w:t>
            </w:r>
          </w:p>
          <w:p w:rsidR="00B47150" w:rsidRDefault="00A22696">
            <w:pPr>
              <w:numPr>
                <w:ilvl w:val="0"/>
                <w:numId w:val="9"/>
              </w:numPr>
              <w:ind w:left="360" w:hanging="270"/>
            </w:pPr>
            <w:r>
              <w:t>School uses CPOMS and installed a new gate access security system in Autumn Term 2022</w:t>
            </w:r>
          </w:p>
          <w:p w:rsidR="00B47150" w:rsidRDefault="00A22696">
            <w:pPr>
              <w:numPr>
                <w:ilvl w:val="0"/>
                <w:numId w:val="9"/>
              </w:numPr>
              <w:ind w:left="360" w:hanging="270"/>
            </w:pPr>
            <w:r>
              <w:t>The School Business Manager (SBM) maintains the Single Central Record and is supported by the administrator to ensure all safeguarding checks and paperwork is complete regarding safe recruitment</w:t>
            </w:r>
          </w:p>
          <w:p w:rsidR="00B47150" w:rsidRDefault="000B77CF">
            <w:pPr>
              <w:numPr>
                <w:ilvl w:val="0"/>
                <w:numId w:val="9"/>
              </w:numPr>
              <w:ind w:left="360" w:hanging="270"/>
            </w:pPr>
            <w:r>
              <w:t>The H</w:t>
            </w:r>
            <w:r w:rsidR="00A22696">
              <w:t>eadteacher and administrator are trained in Safer Recruitment</w:t>
            </w:r>
          </w:p>
          <w:p w:rsidR="00B47150" w:rsidRDefault="00A22696">
            <w:pPr>
              <w:numPr>
                <w:ilvl w:val="0"/>
                <w:numId w:val="9"/>
              </w:numPr>
              <w:ind w:left="360" w:hanging="270"/>
            </w:pPr>
            <w:r>
              <w:t>The school subscribes to Devon County Council Safeguarding service</w:t>
            </w:r>
          </w:p>
          <w:p w:rsidR="00B47150" w:rsidRDefault="00B47150">
            <w:pPr>
              <w:ind w:left="360"/>
            </w:pPr>
          </w:p>
          <w:p w:rsidR="00B47150" w:rsidRDefault="00A22696">
            <w:pPr>
              <w:rPr>
                <w:b/>
              </w:rPr>
            </w:pPr>
            <w:r>
              <w:rPr>
                <w:b/>
              </w:rPr>
              <w:t xml:space="preserve">Training </w:t>
            </w:r>
          </w:p>
          <w:p w:rsidR="00B47150" w:rsidRDefault="00A22696">
            <w:pPr>
              <w:numPr>
                <w:ilvl w:val="0"/>
                <w:numId w:val="12"/>
              </w:numPr>
              <w:ind w:left="360" w:hanging="270"/>
            </w:pPr>
            <w:r>
              <w:t xml:space="preserve">School codesigned with Devon CC safeguarding team an annual </w:t>
            </w:r>
            <w:hyperlink r:id="rId9">
              <w:r>
                <w:rPr>
                  <w:color w:val="000000"/>
                </w:rPr>
                <w:t>training schedule</w:t>
              </w:r>
            </w:hyperlink>
            <w:r>
              <w:t xml:space="preserve"> (see  shared drive: Planning, Assessment &amp; Monitoring / ) of a fortnightly safeguarding topic that includes information and training materials for staff, children, parents (via our newsletter) and governors. </w:t>
            </w:r>
          </w:p>
          <w:p w:rsidR="00B47150" w:rsidRDefault="00A22696">
            <w:pPr>
              <w:numPr>
                <w:ilvl w:val="0"/>
                <w:numId w:val="12"/>
              </w:numPr>
              <w:ind w:left="360" w:hanging="270"/>
            </w:pPr>
            <w:r>
              <w:t>Assemblies and visiting guests deliver workshops to the children (see training schedule)</w:t>
            </w:r>
          </w:p>
          <w:p w:rsidR="00B47150" w:rsidRDefault="00A22696">
            <w:pPr>
              <w:numPr>
                <w:ilvl w:val="0"/>
                <w:numId w:val="12"/>
              </w:numPr>
              <w:ind w:left="360" w:hanging="270"/>
            </w:pPr>
            <w:r>
              <w:t>Devon CC safeguarding team deliver annual Level 2 training for staff and once a term twilight training on a safeguarding topic</w:t>
            </w:r>
          </w:p>
          <w:p w:rsidR="00B47150" w:rsidRDefault="00A22696">
            <w:pPr>
              <w:numPr>
                <w:ilvl w:val="0"/>
                <w:numId w:val="12"/>
              </w:numPr>
              <w:ind w:left="360" w:hanging="270"/>
            </w:pPr>
            <w:r>
              <w:t xml:space="preserve">HT and LM attend Devon CC termly safeguarding forum </w:t>
            </w:r>
          </w:p>
          <w:p w:rsidR="00B47150" w:rsidRDefault="00A22696">
            <w:pPr>
              <w:numPr>
                <w:ilvl w:val="0"/>
                <w:numId w:val="12"/>
              </w:numPr>
              <w:ind w:left="360" w:hanging="270"/>
            </w:pPr>
            <w:r>
              <w:t>HT attends annual Devon CC safeguarding conference</w:t>
            </w:r>
          </w:p>
          <w:p w:rsidR="00B47150" w:rsidRDefault="00A22696">
            <w:pPr>
              <w:numPr>
                <w:ilvl w:val="0"/>
                <w:numId w:val="12"/>
              </w:numPr>
              <w:ind w:left="360" w:hanging="270"/>
            </w:pPr>
            <w:r>
              <w:t>Aspects of keeping safe are included in the school’s curriculum in various subjects (eg science, computing and Values)</w:t>
            </w:r>
          </w:p>
          <w:p w:rsidR="00B47150" w:rsidRDefault="00A22696">
            <w:pPr>
              <w:numPr>
                <w:ilvl w:val="0"/>
                <w:numId w:val="12"/>
              </w:numPr>
              <w:ind w:left="360" w:hanging="270"/>
            </w:pPr>
            <w:r>
              <w:t xml:space="preserve">Logs of training, MASH referrals, bullying, racist, </w:t>
            </w:r>
            <w:proofErr w:type="gramStart"/>
            <w:r>
              <w:t>homophobic</w:t>
            </w:r>
            <w:proofErr w:type="gramEnd"/>
            <w:r>
              <w:t xml:space="preserve"> and child on child incidents and exclusions are kept. See shared drive: Learning Mentor Safeguarding / Logs</w:t>
            </w:r>
          </w:p>
          <w:p w:rsidR="00B47150" w:rsidRDefault="00B47150"/>
          <w:p w:rsidR="00B47150" w:rsidRDefault="00A22696">
            <w:pPr>
              <w:rPr>
                <w:b/>
              </w:rPr>
            </w:pPr>
            <w:r>
              <w:rPr>
                <w:b/>
              </w:rPr>
              <w:t>Monitoring and Evaluation</w:t>
            </w:r>
          </w:p>
          <w:p w:rsidR="00B47150" w:rsidRDefault="00A22696">
            <w:pPr>
              <w:numPr>
                <w:ilvl w:val="0"/>
                <w:numId w:val="3"/>
              </w:numPr>
              <w:ind w:left="360" w:hanging="270"/>
            </w:pPr>
            <w:r>
              <w:t>Annual schedule of monitoring impact of safeguarding training and effectiveness is conducted by SLT and governors. This includes speaking with children, questioning staff and SCR checks.  See shared drive: Senior Leadership Team / Monitoring / current academic year</w:t>
            </w:r>
          </w:p>
          <w:p w:rsidR="00B47150" w:rsidRDefault="00A22696">
            <w:pPr>
              <w:numPr>
                <w:ilvl w:val="0"/>
                <w:numId w:val="3"/>
              </w:numPr>
              <w:ind w:left="360" w:hanging="270"/>
            </w:pPr>
            <w:r>
              <w:t xml:space="preserve">Safeguarding Governor/Chair of Governors and Vice Chair are routinely kept abreast of safeguarding effectiveness during fortnightly meetings with safeguarding governor and in a safeguarding section in the </w:t>
            </w:r>
            <w:proofErr w:type="spellStart"/>
            <w:r>
              <w:t>Headteacher’s</w:t>
            </w:r>
            <w:proofErr w:type="spellEnd"/>
            <w:r>
              <w:t xml:space="preserve"> Report to FGB each term</w:t>
            </w:r>
          </w:p>
          <w:p w:rsidR="00B47150" w:rsidRDefault="00A22696">
            <w:pPr>
              <w:numPr>
                <w:ilvl w:val="0"/>
                <w:numId w:val="3"/>
              </w:numPr>
              <w:ind w:left="360" w:hanging="270"/>
            </w:pPr>
            <w:r>
              <w:t>Case studies are written, typically where a MASH referral decision has been challenged by school. See shared drive: Learning Mentor and Safeguarding / Case Studies</w:t>
            </w:r>
          </w:p>
          <w:p w:rsidR="00B47150" w:rsidRDefault="00A22696">
            <w:pPr>
              <w:numPr>
                <w:ilvl w:val="0"/>
                <w:numId w:val="3"/>
              </w:numPr>
              <w:ind w:left="360" w:hanging="270"/>
            </w:pPr>
            <w:r>
              <w:t>School completes and submits the annual Devon CC safeguarding audit</w:t>
            </w:r>
          </w:p>
        </w:tc>
        <w:tc>
          <w:tcPr>
            <w:tcW w:w="3952" w:type="dxa"/>
            <w:shd w:val="clear" w:color="auto" w:fill="E5FFFF"/>
          </w:tcPr>
          <w:p w:rsidR="00B47150" w:rsidRDefault="00B47150">
            <w:pPr>
              <w:rPr>
                <w:b/>
              </w:rPr>
            </w:pPr>
          </w:p>
          <w:p w:rsidR="00B47150" w:rsidRDefault="005514E2">
            <w:r>
              <w:rPr>
                <w:b/>
              </w:rPr>
              <w:t>Safeguarding G</w:t>
            </w:r>
            <w:r w:rsidR="00A22696">
              <w:rPr>
                <w:b/>
              </w:rPr>
              <w:t xml:space="preserve">overnor </w:t>
            </w:r>
            <w:r w:rsidR="00A22696">
              <w:t>meets DSL/HT every two weeks to:</w:t>
            </w:r>
          </w:p>
          <w:p w:rsidR="00B47150" w:rsidRDefault="00A22696">
            <w:pPr>
              <w:numPr>
                <w:ilvl w:val="0"/>
                <w:numId w:val="7"/>
              </w:numPr>
              <w:pBdr>
                <w:top w:val="nil"/>
                <w:left w:val="nil"/>
                <w:bottom w:val="nil"/>
                <w:right w:val="nil"/>
                <w:between w:val="nil"/>
              </w:pBdr>
              <w:spacing w:line="259" w:lineRule="auto"/>
              <w:ind w:left="456"/>
              <w:rPr>
                <w:color w:val="000000"/>
              </w:rPr>
            </w:pPr>
            <w:r>
              <w:rPr>
                <w:color w:val="000000"/>
              </w:rPr>
              <w:t>discuss: trends surrounding children (not specific children) and safeguarding generally</w:t>
            </w:r>
          </w:p>
          <w:p w:rsidR="00B47150" w:rsidRDefault="00A22696">
            <w:pPr>
              <w:numPr>
                <w:ilvl w:val="0"/>
                <w:numId w:val="7"/>
              </w:numPr>
              <w:pBdr>
                <w:top w:val="nil"/>
                <w:left w:val="nil"/>
                <w:bottom w:val="nil"/>
                <w:right w:val="nil"/>
                <w:between w:val="nil"/>
              </w:pBdr>
              <w:spacing w:line="259" w:lineRule="auto"/>
              <w:ind w:left="456"/>
              <w:rPr>
                <w:color w:val="000000"/>
              </w:rPr>
            </w:pPr>
            <w:r>
              <w:rPr>
                <w:color w:val="000000"/>
              </w:rPr>
              <w:t>review training schedule of staff</w:t>
            </w:r>
          </w:p>
          <w:p w:rsidR="00B47150" w:rsidRDefault="00A22696">
            <w:pPr>
              <w:numPr>
                <w:ilvl w:val="0"/>
                <w:numId w:val="7"/>
              </w:numPr>
              <w:pBdr>
                <w:top w:val="nil"/>
                <w:left w:val="nil"/>
                <w:bottom w:val="nil"/>
                <w:right w:val="nil"/>
                <w:between w:val="nil"/>
              </w:pBdr>
              <w:spacing w:line="259" w:lineRule="auto"/>
              <w:ind w:left="456"/>
              <w:rPr>
                <w:color w:val="000000"/>
              </w:rPr>
            </w:pPr>
            <w:r>
              <w:rPr>
                <w:color w:val="000000"/>
              </w:rPr>
              <w:t>DSL welfare</w:t>
            </w:r>
          </w:p>
          <w:p w:rsidR="00B47150" w:rsidRDefault="00A22696">
            <w:pPr>
              <w:numPr>
                <w:ilvl w:val="0"/>
                <w:numId w:val="7"/>
              </w:numPr>
              <w:pBdr>
                <w:top w:val="nil"/>
                <w:left w:val="nil"/>
                <w:bottom w:val="nil"/>
                <w:right w:val="nil"/>
                <w:between w:val="nil"/>
              </w:pBdr>
              <w:spacing w:after="160" w:line="259" w:lineRule="auto"/>
              <w:ind w:left="456"/>
              <w:rPr>
                <w:color w:val="000000"/>
              </w:rPr>
            </w:pPr>
            <w:r>
              <w:rPr>
                <w:color w:val="000000"/>
              </w:rPr>
              <w:t>Provide policy support</w:t>
            </w:r>
          </w:p>
          <w:p w:rsidR="00B47150" w:rsidRDefault="00B47150"/>
          <w:p w:rsidR="00B47150" w:rsidRDefault="00A22696">
            <w:r>
              <w:rPr>
                <w:b/>
              </w:rPr>
              <w:t xml:space="preserve">DSL, DDSLs, Learning Mentor </w:t>
            </w:r>
            <w:r>
              <w:t xml:space="preserve">and </w:t>
            </w:r>
            <w:r w:rsidR="005514E2">
              <w:rPr>
                <w:b/>
              </w:rPr>
              <w:t>S</w:t>
            </w:r>
            <w:r>
              <w:rPr>
                <w:b/>
              </w:rPr>
              <w:t xml:space="preserve">afeguarding </w:t>
            </w:r>
            <w:r w:rsidR="005514E2">
              <w:rPr>
                <w:b/>
              </w:rPr>
              <w:t>G</w:t>
            </w:r>
            <w:r>
              <w:rPr>
                <w:b/>
              </w:rPr>
              <w:t>overnor</w:t>
            </w:r>
            <w:r>
              <w:t xml:space="preserve"> conduct regular monitoring that includes:</w:t>
            </w:r>
          </w:p>
          <w:p w:rsidR="00537635" w:rsidRDefault="00A22696" w:rsidP="00537635">
            <w:pPr>
              <w:numPr>
                <w:ilvl w:val="0"/>
                <w:numId w:val="10"/>
              </w:numPr>
              <w:pBdr>
                <w:top w:val="nil"/>
                <w:left w:val="nil"/>
                <w:bottom w:val="nil"/>
                <w:right w:val="nil"/>
                <w:between w:val="nil"/>
              </w:pBdr>
              <w:spacing w:line="259" w:lineRule="auto"/>
              <w:ind w:left="456"/>
              <w:rPr>
                <w:color w:val="000000"/>
              </w:rPr>
            </w:pPr>
            <w:r>
              <w:rPr>
                <w:color w:val="000000"/>
              </w:rPr>
              <w:t>Single</w:t>
            </w:r>
            <w:r w:rsidR="00537635">
              <w:rPr>
                <w:color w:val="000000"/>
              </w:rPr>
              <w:t xml:space="preserve"> Central Record check and </w:t>
            </w:r>
            <w:r>
              <w:rPr>
                <w:color w:val="000000"/>
              </w:rPr>
              <w:t>personnel f</w:t>
            </w:r>
            <w:r w:rsidR="00537635">
              <w:rPr>
                <w:color w:val="000000"/>
              </w:rPr>
              <w:t>iles for safer recruitment (termly)</w:t>
            </w:r>
          </w:p>
          <w:p w:rsidR="00B47150" w:rsidRDefault="00537635" w:rsidP="00537635">
            <w:pPr>
              <w:numPr>
                <w:ilvl w:val="0"/>
                <w:numId w:val="10"/>
              </w:numPr>
              <w:pBdr>
                <w:top w:val="nil"/>
                <w:left w:val="nil"/>
                <w:bottom w:val="nil"/>
                <w:right w:val="nil"/>
                <w:between w:val="nil"/>
              </w:pBdr>
              <w:spacing w:line="259" w:lineRule="auto"/>
              <w:ind w:left="456"/>
              <w:rPr>
                <w:color w:val="000000"/>
              </w:rPr>
            </w:pPr>
            <w:r>
              <w:rPr>
                <w:color w:val="000000"/>
              </w:rPr>
              <w:t>Q</w:t>
            </w:r>
            <w:r w:rsidR="00A22696">
              <w:rPr>
                <w:color w:val="000000"/>
              </w:rPr>
              <w:t>uestioning children and staff (half termly)</w:t>
            </w:r>
          </w:p>
          <w:p w:rsidR="00B47150" w:rsidRDefault="00B47150"/>
          <w:p w:rsidR="00B47150" w:rsidRDefault="00615C13">
            <w:r>
              <w:t xml:space="preserve">The termly </w:t>
            </w:r>
            <w:r w:rsidRPr="00615C13">
              <w:rPr>
                <w:b/>
              </w:rPr>
              <w:t>H</w:t>
            </w:r>
            <w:r w:rsidR="00A22696" w:rsidRPr="00615C13">
              <w:rPr>
                <w:b/>
              </w:rPr>
              <w:t xml:space="preserve">eadteacher </w:t>
            </w:r>
            <w:r w:rsidR="00A22696">
              <w:t xml:space="preserve">report to the full governing body informs </w:t>
            </w:r>
            <w:r w:rsidR="00A22696">
              <w:rPr>
                <w:b/>
              </w:rPr>
              <w:t xml:space="preserve">governors </w:t>
            </w:r>
            <w:r w:rsidR="00A22696">
              <w:t>of the effectiveness of safeguarding</w:t>
            </w:r>
          </w:p>
          <w:p w:rsidR="00B47150" w:rsidRDefault="00B47150"/>
          <w:p w:rsidR="00B47150" w:rsidRDefault="00A22696">
            <w:r>
              <w:rPr>
                <w:b/>
              </w:rPr>
              <w:t>DSL</w:t>
            </w:r>
            <w:r>
              <w:t xml:space="preserve">, </w:t>
            </w:r>
            <w:r>
              <w:rPr>
                <w:b/>
              </w:rPr>
              <w:t>DDSLs</w:t>
            </w:r>
            <w:r>
              <w:t xml:space="preserve"> , </w:t>
            </w:r>
            <w:r>
              <w:rPr>
                <w:b/>
              </w:rPr>
              <w:t>Learning Mentor</w:t>
            </w:r>
            <w:r>
              <w:t xml:space="preserve"> and </w:t>
            </w:r>
            <w:r w:rsidR="005514E2">
              <w:rPr>
                <w:b/>
              </w:rPr>
              <w:t>S</w:t>
            </w:r>
            <w:r>
              <w:rPr>
                <w:b/>
              </w:rPr>
              <w:t>afeguardin</w:t>
            </w:r>
            <w:r w:rsidR="005514E2">
              <w:rPr>
                <w:b/>
              </w:rPr>
              <w:t>g G</w:t>
            </w:r>
            <w:r>
              <w:rPr>
                <w:b/>
              </w:rPr>
              <w:t>overnor</w:t>
            </w:r>
            <w:r>
              <w:t xml:space="preserve"> complete the annual safeguarding audit and this is shared with</w:t>
            </w:r>
            <w:r w:rsidR="005514E2">
              <w:rPr>
                <w:b/>
              </w:rPr>
              <w:t xml:space="preserve"> G</w:t>
            </w:r>
            <w:r>
              <w:rPr>
                <w:b/>
              </w:rPr>
              <w:t>overnors</w:t>
            </w:r>
            <w:r>
              <w:t xml:space="preserve"> at the full governing body committee</w:t>
            </w:r>
          </w:p>
          <w:p w:rsidR="00B47150" w:rsidRDefault="00B47150"/>
          <w:p w:rsidR="00B47150" w:rsidRDefault="00A22696">
            <w:r>
              <w:t xml:space="preserve">Safeguarding policies are ratified at </w:t>
            </w:r>
            <w:r w:rsidR="005514E2">
              <w:rPr>
                <w:b/>
              </w:rPr>
              <w:t>G</w:t>
            </w:r>
            <w:r>
              <w:rPr>
                <w:b/>
              </w:rPr>
              <w:t>overnor</w:t>
            </w:r>
            <w:r>
              <w:t xml:space="preserve"> committees.</w:t>
            </w:r>
          </w:p>
          <w:p w:rsidR="00B47150" w:rsidRDefault="00B47150"/>
          <w:p w:rsidR="00B47150" w:rsidRDefault="00A22696">
            <w:r>
              <w:t xml:space="preserve">All </w:t>
            </w:r>
            <w:r>
              <w:rPr>
                <w:b/>
              </w:rPr>
              <w:t>governors</w:t>
            </w:r>
            <w:r>
              <w:t xml:space="preserve"> and staff receive copi</w:t>
            </w:r>
            <w:r w:rsidR="00537635">
              <w:t xml:space="preserve">es of safeguarding policies and other documents (eg KCSiE), </w:t>
            </w:r>
            <w:r>
              <w:t>the Devon CC safeguarding newsletter</w:t>
            </w:r>
            <w:r w:rsidR="00537635">
              <w:t xml:space="preserve"> and other safeguarding materials</w:t>
            </w:r>
          </w:p>
          <w:p w:rsidR="00B47150" w:rsidRDefault="00B47150">
            <w:pPr>
              <w:rPr>
                <w:rFonts w:ascii="Arial" w:eastAsia="Arial" w:hAnsi="Arial" w:cs="Arial"/>
                <w:b/>
                <w:sz w:val="24"/>
                <w:szCs w:val="24"/>
              </w:rPr>
            </w:pPr>
          </w:p>
        </w:tc>
      </w:tr>
    </w:tbl>
    <w:p w:rsidR="00537635" w:rsidRDefault="00537635">
      <w:pPr>
        <w:rPr>
          <w:rFonts w:ascii="Arial" w:eastAsia="Arial" w:hAnsi="Arial" w:cs="Arial"/>
          <w:b/>
          <w:sz w:val="24"/>
          <w:szCs w:val="24"/>
        </w:rPr>
      </w:pPr>
      <w:r>
        <w:rPr>
          <w:rFonts w:ascii="Arial" w:eastAsia="Arial" w:hAnsi="Arial" w:cs="Arial"/>
          <w:b/>
          <w:sz w:val="24"/>
          <w:szCs w:val="24"/>
        </w:rPr>
        <w:br w:type="page"/>
      </w:r>
    </w:p>
    <w:tbl>
      <w:tblPr>
        <w:tblStyle w:val="aa"/>
        <w:tblW w:w="10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06"/>
        <w:gridCol w:w="6504"/>
      </w:tblGrid>
      <w:tr w:rsidR="004368CC" w:rsidTr="00A22696">
        <w:tc>
          <w:tcPr>
            <w:tcW w:w="10610" w:type="dxa"/>
            <w:gridSpan w:val="2"/>
            <w:shd w:val="clear" w:color="auto" w:fill="33CCCC"/>
          </w:tcPr>
          <w:p w:rsidR="004368CC" w:rsidRPr="00632D3B" w:rsidRDefault="004368CC" w:rsidP="00537635">
            <w:pPr>
              <w:rPr>
                <w:rFonts w:asciiTheme="minorHAnsi" w:eastAsia="Arial" w:hAnsiTheme="minorHAnsi" w:cstheme="minorHAnsi"/>
                <w:sz w:val="26"/>
                <w:szCs w:val="26"/>
              </w:rPr>
            </w:pPr>
            <w:r w:rsidRPr="00537635">
              <w:rPr>
                <w:rFonts w:asciiTheme="minorHAnsi" w:eastAsia="Arial" w:hAnsiTheme="minorHAnsi" w:cstheme="minorHAnsi"/>
                <w:b/>
                <w:sz w:val="26"/>
                <w:szCs w:val="26"/>
              </w:rPr>
              <w:lastRenderedPageBreak/>
              <w:t>Quality of Education</w:t>
            </w:r>
            <w:r w:rsidR="00632D3B">
              <w:rPr>
                <w:rFonts w:asciiTheme="minorHAnsi" w:eastAsia="Arial" w:hAnsiTheme="minorHAnsi" w:cstheme="minorHAnsi"/>
                <w:b/>
                <w:sz w:val="26"/>
                <w:szCs w:val="26"/>
              </w:rPr>
              <w:t xml:space="preserve"> </w:t>
            </w:r>
            <w:r w:rsidR="00632D3B">
              <w:rPr>
                <w:rFonts w:asciiTheme="minorHAnsi" w:eastAsia="Arial" w:hAnsiTheme="minorHAnsi" w:cstheme="minorHAnsi"/>
                <w:sz w:val="26"/>
                <w:szCs w:val="26"/>
              </w:rPr>
              <w:t>– school judges itself as Good</w:t>
            </w:r>
          </w:p>
        </w:tc>
      </w:tr>
      <w:tr w:rsidR="004368CC" w:rsidTr="00A22696">
        <w:tc>
          <w:tcPr>
            <w:tcW w:w="10610" w:type="dxa"/>
            <w:gridSpan w:val="2"/>
          </w:tcPr>
          <w:p w:rsidR="004368CC" w:rsidRPr="004368CC" w:rsidRDefault="004368CC" w:rsidP="004368CC">
            <w:pPr>
              <w:rPr>
                <w:rFonts w:eastAsia="Times New Roman"/>
                <w:b/>
                <w:color w:val="333333"/>
              </w:rPr>
            </w:pPr>
            <w:bookmarkStart w:id="0" w:name="_heading=h.3znysh7" w:colFirst="0" w:colLast="0"/>
            <w:bookmarkEnd w:id="0"/>
            <w:r w:rsidRPr="004368CC">
              <w:rPr>
                <w:rFonts w:eastAsia="Times New Roman"/>
                <w:b/>
                <w:color w:val="333333"/>
              </w:rPr>
              <w:t>Intent</w:t>
            </w:r>
          </w:p>
          <w:p w:rsidR="004368CC" w:rsidRPr="004368CC" w:rsidRDefault="004368CC" w:rsidP="004368CC">
            <w:pPr>
              <w:rPr>
                <w:rFonts w:eastAsia="Times New Roman"/>
                <w:color w:val="333333"/>
              </w:rPr>
            </w:pPr>
            <w:r w:rsidRPr="004368CC">
              <w:rPr>
                <w:rFonts w:eastAsia="Times New Roman"/>
                <w:color w:val="333333"/>
              </w:rPr>
              <w:t>We teach the national Primary Curriculum and the Early Years statutory framework. We have designed our ambitious curriculum to match the needs and interests of our pupils. The key components are:</w:t>
            </w:r>
          </w:p>
          <w:p w:rsidR="004368CC" w:rsidRPr="004368CC" w:rsidRDefault="004368CC" w:rsidP="004368CC">
            <w:pPr>
              <w:pStyle w:val="ListParagraph"/>
              <w:numPr>
                <w:ilvl w:val="0"/>
                <w:numId w:val="20"/>
              </w:numPr>
              <w:ind w:left="306" w:hanging="219"/>
              <w:rPr>
                <w:rFonts w:eastAsia="Times New Roman"/>
                <w:color w:val="333333"/>
              </w:rPr>
            </w:pPr>
            <w:r w:rsidRPr="004368CC">
              <w:rPr>
                <w:rFonts w:eastAsia="Times New Roman"/>
                <w:color w:val="333333"/>
              </w:rPr>
              <w:t xml:space="preserve">A sequenced </w:t>
            </w:r>
            <w:hyperlink r:id="rId10" w:history="1">
              <w:r w:rsidRPr="004368CC">
                <w:rPr>
                  <w:rFonts w:eastAsia="Times New Roman"/>
                  <w:b/>
                  <w:bCs/>
                  <w:color w:val="07AFAD"/>
                  <w:u w:val="single"/>
                </w:rPr>
                <w:t>progression of knowledge and skills</w:t>
              </w:r>
            </w:hyperlink>
            <w:r w:rsidRPr="004368CC">
              <w:rPr>
                <w:rFonts w:eastAsia="Times New Roman"/>
                <w:color w:val="333333"/>
              </w:rPr>
              <w:t> that builds on and revisits what is taught and learnt to secure children’s long term memory</w:t>
            </w:r>
            <w:r w:rsidR="002A6B7C">
              <w:rPr>
                <w:rFonts w:eastAsia="Times New Roman"/>
                <w:color w:val="333333"/>
              </w:rPr>
              <w:t xml:space="preserve"> and ‘sticky knowledge’</w:t>
            </w:r>
          </w:p>
          <w:p w:rsidR="004368CC" w:rsidRPr="004368CC" w:rsidRDefault="004368CC" w:rsidP="004368CC">
            <w:pPr>
              <w:pStyle w:val="ListParagraph"/>
              <w:numPr>
                <w:ilvl w:val="0"/>
                <w:numId w:val="20"/>
              </w:numPr>
              <w:ind w:left="306" w:hanging="219"/>
              <w:rPr>
                <w:rFonts w:eastAsia="Times New Roman"/>
                <w:color w:val="333333"/>
              </w:rPr>
            </w:pPr>
            <w:r w:rsidRPr="004368CC">
              <w:rPr>
                <w:rFonts w:eastAsia="Times New Roman"/>
                <w:color w:val="333333"/>
              </w:rPr>
              <w:t xml:space="preserve">The development of </w:t>
            </w:r>
            <w:hyperlink r:id="rId11" w:history="1">
              <w:r w:rsidRPr="004368CC">
                <w:rPr>
                  <w:rFonts w:eastAsia="Times New Roman"/>
                  <w:b/>
                  <w:bCs/>
                  <w:color w:val="07AFAD"/>
                  <w:u w:val="single"/>
                </w:rPr>
                <w:t>critical thinking</w:t>
              </w:r>
            </w:hyperlink>
            <w:r w:rsidRPr="004368CC">
              <w:rPr>
                <w:rFonts w:eastAsia="Times New Roman"/>
                <w:color w:val="333333"/>
              </w:rPr>
              <w:t> and learning and </w:t>
            </w:r>
            <w:hyperlink r:id="rId12" w:history="1">
              <w:r w:rsidRPr="004368CC">
                <w:rPr>
                  <w:rFonts w:eastAsia="Times New Roman"/>
                  <w:b/>
                  <w:bCs/>
                  <w:color w:val="07AFAD"/>
                  <w:u w:val="single"/>
                </w:rPr>
                <w:t>personal characteristics</w:t>
              </w:r>
            </w:hyperlink>
          </w:p>
          <w:p w:rsidR="004368CC" w:rsidRPr="004368CC" w:rsidRDefault="004368CC" w:rsidP="004368CC">
            <w:pPr>
              <w:pStyle w:val="ListParagraph"/>
              <w:numPr>
                <w:ilvl w:val="0"/>
                <w:numId w:val="20"/>
              </w:numPr>
              <w:ind w:left="306" w:hanging="219"/>
              <w:rPr>
                <w:rFonts w:eastAsia="Times New Roman"/>
                <w:color w:val="333333"/>
              </w:rPr>
            </w:pPr>
            <w:r w:rsidRPr="004368CC">
              <w:rPr>
                <w:rFonts w:eastAsia="Times New Roman"/>
                <w:color w:val="333333"/>
              </w:rPr>
              <w:t xml:space="preserve">Breadth of opportunity and enjoyment with a strong emphasis on </w:t>
            </w:r>
            <w:hyperlink r:id="rId13" w:history="1">
              <w:r w:rsidRPr="004368CC">
                <w:rPr>
                  <w:rFonts w:eastAsia="Times New Roman"/>
                  <w:b/>
                  <w:bCs/>
                  <w:color w:val="07AFAD"/>
                  <w:u w:val="single"/>
                </w:rPr>
                <w:t>creative arts</w:t>
              </w:r>
            </w:hyperlink>
            <w:r w:rsidRPr="004368CC">
              <w:rPr>
                <w:rFonts w:eastAsia="Times New Roman"/>
                <w:color w:val="333333"/>
              </w:rPr>
              <w:t xml:space="preserve">, </w:t>
            </w:r>
            <w:hyperlink r:id="rId14" w:history="1">
              <w:r w:rsidRPr="004368CC">
                <w:rPr>
                  <w:rFonts w:eastAsia="Times New Roman"/>
                  <w:b/>
                  <w:bCs/>
                  <w:color w:val="07AFAD"/>
                  <w:u w:val="single"/>
                </w:rPr>
                <w:t>outdoor learning</w:t>
              </w:r>
            </w:hyperlink>
            <w:r w:rsidRPr="004368CC">
              <w:rPr>
                <w:rFonts w:eastAsia="Times New Roman"/>
                <w:color w:val="333333"/>
              </w:rPr>
              <w:t xml:space="preserve"> and the </w:t>
            </w:r>
            <w:hyperlink r:id="rId15" w:history="1">
              <w:r w:rsidRPr="004368CC">
                <w:rPr>
                  <w:rFonts w:eastAsia="Times New Roman"/>
                  <w:b/>
                  <w:bCs/>
                  <w:color w:val="07AFAD"/>
                  <w:u w:val="single"/>
                </w:rPr>
                <w:t>local community</w:t>
              </w:r>
            </w:hyperlink>
            <w:r w:rsidRPr="004368CC">
              <w:rPr>
                <w:rFonts w:eastAsia="Times New Roman"/>
                <w:color w:val="333333"/>
              </w:rPr>
              <w:t>, including North Devon’s lack of diversity and geographical isolation</w:t>
            </w:r>
          </w:p>
          <w:p w:rsidR="004368CC" w:rsidRPr="004368CC" w:rsidRDefault="004368CC" w:rsidP="004368CC">
            <w:pPr>
              <w:pStyle w:val="ListParagraph"/>
              <w:numPr>
                <w:ilvl w:val="0"/>
                <w:numId w:val="20"/>
              </w:numPr>
              <w:ind w:left="306" w:hanging="219"/>
              <w:rPr>
                <w:rFonts w:eastAsia="Times New Roman"/>
                <w:color w:val="333333"/>
              </w:rPr>
            </w:pPr>
            <w:r w:rsidRPr="004368CC">
              <w:rPr>
                <w:rFonts w:eastAsia="Times New Roman"/>
                <w:color w:val="333333"/>
              </w:rPr>
              <w:t>High quality first classroom teaching for all children based on research derived principles and staff professional knowledge and expertise</w:t>
            </w:r>
          </w:p>
          <w:p w:rsidR="004368CC" w:rsidRPr="004368CC" w:rsidRDefault="004368CC" w:rsidP="004368CC">
            <w:pPr>
              <w:pStyle w:val="ListParagraph"/>
              <w:numPr>
                <w:ilvl w:val="0"/>
                <w:numId w:val="20"/>
              </w:numPr>
              <w:ind w:left="306" w:hanging="219"/>
              <w:rPr>
                <w:rFonts w:eastAsia="Times New Roman"/>
                <w:color w:val="333333"/>
              </w:rPr>
            </w:pPr>
            <w:r w:rsidRPr="004368CC">
              <w:rPr>
                <w:rFonts w:eastAsia="Times New Roman"/>
                <w:color w:val="333333"/>
              </w:rPr>
              <w:t>Purposeful writers, passionate readers and fluent mathematicians</w:t>
            </w:r>
          </w:p>
          <w:p w:rsidR="004368CC" w:rsidRPr="004368CC" w:rsidRDefault="004368CC" w:rsidP="004368CC">
            <w:pPr>
              <w:pStyle w:val="ListParagraph"/>
              <w:numPr>
                <w:ilvl w:val="0"/>
                <w:numId w:val="20"/>
              </w:numPr>
              <w:ind w:left="306" w:hanging="219"/>
              <w:rPr>
                <w:rFonts w:eastAsia="Times New Roman"/>
                <w:color w:val="333333"/>
              </w:rPr>
            </w:pPr>
            <w:r w:rsidRPr="004368CC">
              <w:rPr>
                <w:rFonts w:eastAsia="Times New Roman"/>
                <w:color w:val="333333"/>
              </w:rPr>
              <w:t>Remote learning inextricably linked to classroom experiences</w:t>
            </w:r>
          </w:p>
          <w:p w:rsidR="004368CC" w:rsidRPr="004368CC" w:rsidRDefault="004368CC" w:rsidP="004368CC">
            <w:pPr>
              <w:rPr>
                <w:rFonts w:eastAsia="Times New Roman"/>
                <w:color w:val="333333"/>
              </w:rPr>
            </w:pPr>
          </w:p>
          <w:p w:rsidR="004368CC" w:rsidRPr="004368CC" w:rsidRDefault="004368CC" w:rsidP="004368CC">
            <w:pPr>
              <w:rPr>
                <w:rFonts w:eastAsia="Times New Roman"/>
                <w:color w:val="333333"/>
              </w:rPr>
            </w:pPr>
            <w:r w:rsidRPr="004368CC">
              <w:rPr>
                <w:rFonts w:eastAsia="Times New Roman"/>
                <w:b/>
                <w:bCs/>
                <w:color w:val="333333"/>
              </w:rPr>
              <w:t>Implementation?</w:t>
            </w:r>
          </w:p>
          <w:p w:rsidR="004368CC" w:rsidRPr="004368CC" w:rsidRDefault="004368CC" w:rsidP="004368CC">
            <w:pPr>
              <w:rPr>
                <w:rFonts w:eastAsia="Times New Roman"/>
                <w:color w:val="333333"/>
              </w:rPr>
            </w:pPr>
            <w:r w:rsidRPr="004368CC">
              <w:rPr>
                <w:rFonts w:eastAsia="Times New Roman"/>
                <w:color w:val="333333"/>
              </w:rPr>
              <w:t>The key components of how we deliver our Intent are:</w:t>
            </w:r>
          </w:p>
          <w:p w:rsidR="004368CC" w:rsidRPr="004368CC" w:rsidRDefault="00D14EE5" w:rsidP="004368CC">
            <w:pPr>
              <w:numPr>
                <w:ilvl w:val="0"/>
                <w:numId w:val="21"/>
              </w:numPr>
              <w:tabs>
                <w:tab w:val="clear" w:pos="720"/>
              </w:tabs>
              <w:ind w:left="306" w:hanging="219"/>
              <w:rPr>
                <w:rFonts w:eastAsia="Times New Roman"/>
                <w:color w:val="333333"/>
              </w:rPr>
            </w:pPr>
            <w:hyperlink r:id="rId16" w:history="1">
              <w:r w:rsidR="004368CC" w:rsidRPr="004368CC">
                <w:rPr>
                  <w:rFonts w:eastAsia="Times New Roman"/>
                  <w:b/>
                  <w:bCs/>
                  <w:color w:val="07AFAD"/>
                  <w:u w:val="single"/>
                </w:rPr>
                <w:t>Subject Toolkits</w:t>
              </w:r>
            </w:hyperlink>
            <w:r w:rsidR="004368CC" w:rsidRPr="004368CC">
              <w:rPr>
                <w:rFonts w:eastAsia="Times New Roman"/>
                <w:color w:val="333333"/>
              </w:rPr>
              <w:t> for each subject providing consistency of teaching and assessment in all year groups across the curriculum</w:t>
            </w:r>
          </w:p>
          <w:p w:rsidR="004368CC" w:rsidRPr="004368CC" w:rsidRDefault="004368CC" w:rsidP="004368CC">
            <w:pPr>
              <w:numPr>
                <w:ilvl w:val="0"/>
                <w:numId w:val="21"/>
              </w:numPr>
              <w:tabs>
                <w:tab w:val="clear" w:pos="720"/>
              </w:tabs>
              <w:ind w:left="306" w:hanging="219"/>
              <w:rPr>
                <w:rFonts w:eastAsia="Times New Roman"/>
                <w:color w:val="333333"/>
              </w:rPr>
            </w:pPr>
            <w:r w:rsidRPr="004368CC">
              <w:rPr>
                <w:rFonts w:eastAsia="Times New Roman"/>
                <w:color w:val="333333"/>
              </w:rPr>
              <w:t>Clear, shared and implemented understanding of </w:t>
            </w:r>
            <w:hyperlink r:id="rId17" w:history="1">
              <w:r w:rsidRPr="004368CC">
                <w:rPr>
                  <w:rFonts w:eastAsia="Times New Roman"/>
                  <w:b/>
                  <w:bCs/>
                  <w:color w:val="07AFAD"/>
                  <w:u w:val="single"/>
                </w:rPr>
                <w:t>effective, high quality first teaching</w:t>
              </w:r>
            </w:hyperlink>
            <w:r w:rsidRPr="004368CC">
              <w:rPr>
                <w:rFonts w:eastAsia="Times New Roman"/>
                <w:color w:val="333333"/>
              </w:rPr>
              <w:t>  to raise achievement with a sharp focus on disadvantaged and pupils with SEND</w:t>
            </w:r>
          </w:p>
          <w:p w:rsidR="004368CC" w:rsidRPr="004368CC" w:rsidRDefault="004368CC" w:rsidP="004368CC">
            <w:pPr>
              <w:numPr>
                <w:ilvl w:val="0"/>
                <w:numId w:val="21"/>
              </w:numPr>
              <w:tabs>
                <w:tab w:val="clear" w:pos="720"/>
              </w:tabs>
              <w:ind w:left="306" w:hanging="219"/>
              <w:rPr>
                <w:rFonts w:eastAsia="Times New Roman"/>
                <w:color w:val="333333"/>
              </w:rPr>
            </w:pPr>
            <w:r w:rsidRPr="004368CC">
              <w:rPr>
                <w:rFonts w:eastAsia="Times New Roman"/>
                <w:color w:val="333333"/>
              </w:rPr>
              <w:t>Carefully designed and purposefully delivered assessment strategies that promote deep learning and long term memory of key concepts, knowledge and skills</w:t>
            </w:r>
          </w:p>
          <w:p w:rsidR="004368CC" w:rsidRPr="004368CC" w:rsidRDefault="004368CC" w:rsidP="004368CC">
            <w:pPr>
              <w:numPr>
                <w:ilvl w:val="0"/>
                <w:numId w:val="21"/>
              </w:numPr>
              <w:tabs>
                <w:tab w:val="clear" w:pos="720"/>
              </w:tabs>
              <w:ind w:left="306" w:hanging="219"/>
              <w:rPr>
                <w:rFonts w:eastAsia="Times New Roman"/>
                <w:color w:val="333333"/>
              </w:rPr>
            </w:pPr>
            <w:r w:rsidRPr="004368CC">
              <w:rPr>
                <w:rFonts w:eastAsia="Times New Roman"/>
                <w:color w:val="333333"/>
              </w:rPr>
              <w:t>Pupils become a skilled </w:t>
            </w:r>
            <w:hyperlink r:id="rId18" w:history="1">
              <w:r w:rsidRPr="004368CC">
                <w:rPr>
                  <w:rFonts w:eastAsia="Times New Roman"/>
                  <w:b/>
                  <w:bCs/>
                  <w:color w:val="07AFAD"/>
                  <w:u w:val="single"/>
                </w:rPr>
                <w:t>‘Explorer’, ‘Gatherer’, ‘Explainer’ and ‘Evaluator’</w:t>
              </w:r>
            </w:hyperlink>
            <w:r w:rsidRPr="004368CC">
              <w:rPr>
                <w:rFonts w:eastAsia="Times New Roman"/>
                <w:color w:val="333333"/>
              </w:rPr>
              <w:t> in the development of critical thinking and enquiry and these skills are in each objective in our progression document</w:t>
            </w:r>
          </w:p>
          <w:p w:rsidR="004368CC" w:rsidRPr="004368CC" w:rsidRDefault="004368CC" w:rsidP="004368CC">
            <w:pPr>
              <w:numPr>
                <w:ilvl w:val="0"/>
                <w:numId w:val="21"/>
              </w:numPr>
              <w:tabs>
                <w:tab w:val="clear" w:pos="720"/>
              </w:tabs>
              <w:ind w:left="306" w:hanging="219"/>
              <w:rPr>
                <w:rFonts w:eastAsia="Times New Roman"/>
                <w:color w:val="333333"/>
              </w:rPr>
            </w:pPr>
            <w:r w:rsidRPr="004368CC">
              <w:rPr>
                <w:rFonts w:eastAsia="Times New Roman"/>
                <w:color w:val="333333"/>
              </w:rPr>
              <w:t>Personal development and character building, </w:t>
            </w:r>
            <w:hyperlink r:id="rId19" w:history="1">
              <w:r w:rsidRPr="004368CC">
                <w:rPr>
                  <w:rFonts w:eastAsia="Times New Roman"/>
                  <w:b/>
                  <w:bCs/>
                  <w:color w:val="07AFAD"/>
                  <w:u w:val="single"/>
                </w:rPr>
                <w:t>British Values</w:t>
              </w:r>
            </w:hyperlink>
            <w:r w:rsidRPr="004368CC">
              <w:rPr>
                <w:rFonts w:eastAsia="Times New Roman"/>
                <w:color w:val="333333"/>
              </w:rPr>
              <w:t> and protected characteristics are embedded in our </w:t>
            </w:r>
            <w:hyperlink r:id="rId20" w:history="1">
              <w:r w:rsidRPr="004368CC">
                <w:rPr>
                  <w:rFonts w:eastAsia="Times New Roman"/>
                  <w:b/>
                  <w:bCs/>
                  <w:color w:val="07AFAD"/>
                  <w:u w:val="single"/>
                </w:rPr>
                <w:t>Values Curriculum</w:t>
              </w:r>
            </w:hyperlink>
            <w:r w:rsidRPr="004368CC">
              <w:rPr>
                <w:rFonts w:eastAsia="Times New Roman"/>
                <w:color w:val="333333"/>
              </w:rPr>
              <w:t>. Extracurricular activities and responsibilities within the school and wider community further enhance.</w:t>
            </w:r>
          </w:p>
          <w:p w:rsidR="004368CC" w:rsidRPr="004368CC" w:rsidRDefault="004368CC" w:rsidP="004368CC">
            <w:pPr>
              <w:numPr>
                <w:ilvl w:val="0"/>
                <w:numId w:val="21"/>
              </w:numPr>
              <w:tabs>
                <w:tab w:val="clear" w:pos="720"/>
              </w:tabs>
              <w:ind w:left="306" w:hanging="219"/>
              <w:rPr>
                <w:rFonts w:eastAsia="Times New Roman"/>
                <w:color w:val="333333"/>
              </w:rPr>
            </w:pPr>
            <w:r w:rsidRPr="004368CC">
              <w:rPr>
                <w:rFonts w:eastAsia="Times New Roman"/>
                <w:color w:val="333333"/>
              </w:rPr>
              <w:t>Our art studio, outside classroom, specialist teachers and regular engagement with outdoor learning initiatives and curriculum specialists in the delivery of a broad curriculum</w:t>
            </w:r>
          </w:p>
          <w:p w:rsidR="004368CC" w:rsidRDefault="004368CC" w:rsidP="004368CC">
            <w:pPr>
              <w:numPr>
                <w:ilvl w:val="0"/>
                <w:numId w:val="21"/>
              </w:numPr>
              <w:tabs>
                <w:tab w:val="clear" w:pos="720"/>
              </w:tabs>
              <w:ind w:left="306" w:hanging="219"/>
              <w:rPr>
                <w:rFonts w:eastAsia="Times New Roman"/>
                <w:color w:val="333333"/>
              </w:rPr>
            </w:pPr>
            <w:r w:rsidRPr="004368CC">
              <w:rPr>
                <w:rFonts w:eastAsia="Times New Roman"/>
                <w:color w:val="333333"/>
              </w:rPr>
              <w:t xml:space="preserve">Little Wandle Letters and Sounds Revised </w:t>
            </w:r>
            <w:r w:rsidR="00685677">
              <w:rPr>
                <w:rFonts w:eastAsia="Times New Roman"/>
                <w:color w:val="333333"/>
              </w:rPr>
              <w:t xml:space="preserve">is </w:t>
            </w:r>
            <w:r w:rsidRPr="004368CC">
              <w:rPr>
                <w:rFonts w:eastAsia="Times New Roman"/>
                <w:color w:val="333333"/>
              </w:rPr>
              <w:t xml:space="preserve">our systematic, synthetic phonics programme (SSP) to teach early reading and spelling. </w:t>
            </w:r>
          </w:p>
          <w:p w:rsidR="004368CC" w:rsidRPr="004368CC" w:rsidRDefault="004368CC" w:rsidP="004368CC">
            <w:pPr>
              <w:numPr>
                <w:ilvl w:val="0"/>
                <w:numId w:val="21"/>
              </w:numPr>
              <w:tabs>
                <w:tab w:val="clear" w:pos="720"/>
              </w:tabs>
              <w:ind w:left="306" w:hanging="219"/>
              <w:rPr>
                <w:rFonts w:eastAsia="Times New Roman"/>
                <w:color w:val="333333"/>
              </w:rPr>
            </w:pPr>
            <w:r w:rsidRPr="004368CC">
              <w:rPr>
                <w:rFonts w:eastAsia="Times New Roman"/>
                <w:color w:val="333333"/>
              </w:rPr>
              <w:t>To support children in KS2 with their reading and book choices the school employs a dedicated </w:t>
            </w:r>
            <w:r>
              <w:rPr>
                <w:rFonts w:eastAsia="Times New Roman"/>
                <w:i/>
                <w:iCs/>
                <w:color w:val="333333"/>
              </w:rPr>
              <w:t xml:space="preserve">Reading Champion </w:t>
            </w:r>
            <w:r>
              <w:rPr>
                <w:rFonts w:eastAsia="Times New Roman"/>
                <w:iCs/>
                <w:color w:val="333333"/>
              </w:rPr>
              <w:t>becau</w:t>
            </w:r>
            <w:r w:rsidR="002A6B7C">
              <w:rPr>
                <w:rFonts w:eastAsia="Times New Roman"/>
                <w:iCs/>
                <w:color w:val="333333"/>
              </w:rPr>
              <w:t>s</w:t>
            </w:r>
            <w:r>
              <w:rPr>
                <w:rFonts w:eastAsia="Times New Roman"/>
                <w:iCs/>
                <w:color w:val="333333"/>
              </w:rPr>
              <w:t xml:space="preserve">e we prioritise reading and </w:t>
            </w:r>
            <w:r w:rsidRPr="004368CC">
              <w:rPr>
                <w:rFonts w:eastAsia="Times New Roman"/>
                <w:color w:val="333333"/>
              </w:rPr>
              <w:t>have a </w:t>
            </w:r>
            <w:hyperlink r:id="rId21" w:history="1">
              <w:r w:rsidRPr="004368CC">
                <w:rPr>
                  <w:rFonts w:eastAsia="Times New Roman"/>
                  <w:b/>
                  <w:bCs/>
                  <w:color w:val="07AFAD"/>
                  <w:u w:val="single"/>
                </w:rPr>
                <w:t>framework</w:t>
              </w:r>
            </w:hyperlink>
            <w:r w:rsidRPr="004368CC">
              <w:rPr>
                <w:rFonts w:eastAsia="Times New Roman"/>
                <w:color w:val="333333"/>
              </w:rPr>
              <w:t> to ensure pupils in every class experience a wide range of quality texts and genre that interest and meet statutory curriculum requirements. </w:t>
            </w:r>
          </w:p>
          <w:p w:rsidR="004368CC" w:rsidRDefault="004368CC" w:rsidP="004368CC">
            <w:pPr>
              <w:numPr>
                <w:ilvl w:val="0"/>
                <w:numId w:val="21"/>
              </w:numPr>
              <w:tabs>
                <w:tab w:val="clear" w:pos="720"/>
              </w:tabs>
              <w:ind w:left="306" w:hanging="219"/>
              <w:rPr>
                <w:rFonts w:eastAsia="Times New Roman"/>
                <w:color w:val="333333"/>
              </w:rPr>
            </w:pPr>
            <w:r>
              <w:rPr>
                <w:rFonts w:eastAsia="Times New Roman"/>
                <w:color w:val="333333"/>
              </w:rPr>
              <w:t>M</w:t>
            </w:r>
            <w:r w:rsidRPr="004368CC">
              <w:rPr>
                <w:rFonts w:eastAsia="Times New Roman"/>
                <w:color w:val="333333"/>
              </w:rPr>
              <w:t xml:space="preserve">aths is based on White Rose Maths and our writing in literacy is based on </w:t>
            </w:r>
            <w:r>
              <w:rPr>
                <w:rFonts w:eastAsia="Times New Roman"/>
                <w:color w:val="333333"/>
              </w:rPr>
              <w:t xml:space="preserve">Devon CC </w:t>
            </w:r>
            <w:r w:rsidRPr="004368CC">
              <w:rPr>
                <w:rFonts w:eastAsia="Times New Roman"/>
                <w:color w:val="333333"/>
              </w:rPr>
              <w:t>Teaching Sequences and use a variety of </w:t>
            </w:r>
            <w:hyperlink r:id="rId22" w:history="1">
              <w:r w:rsidRPr="004368CC">
                <w:rPr>
                  <w:rFonts w:eastAsia="Times New Roman"/>
                  <w:b/>
                  <w:bCs/>
                  <w:color w:val="07AFAD"/>
                  <w:u w:val="single"/>
                </w:rPr>
                <w:t>rich texts</w:t>
              </w:r>
            </w:hyperlink>
            <w:r w:rsidRPr="004368CC">
              <w:rPr>
                <w:rFonts w:eastAsia="Times New Roman"/>
                <w:color w:val="333333"/>
              </w:rPr>
              <w:t>. Our progression for writing can be found in our comprehensive all subjects </w:t>
            </w:r>
            <w:hyperlink r:id="rId23" w:history="1">
              <w:r w:rsidRPr="004368CC">
                <w:rPr>
                  <w:rFonts w:eastAsia="Times New Roman"/>
                  <w:b/>
                  <w:bCs/>
                  <w:color w:val="07AFAD"/>
                  <w:u w:val="single"/>
                </w:rPr>
                <w:t>progression</w:t>
              </w:r>
            </w:hyperlink>
            <w:r w:rsidRPr="004368CC">
              <w:rPr>
                <w:rFonts w:eastAsia="Times New Roman"/>
                <w:color w:val="333333"/>
              </w:rPr>
              <w:t> and for spelling we use the No Nonsense Spelling and Grammar programmes.</w:t>
            </w:r>
          </w:p>
          <w:p w:rsidR="00B2649C" w:rsidRPr="006F351D" w:rsidRDefault="004368CC" w:rsidP="006F351D">
            <w:pPr>
              <w:numPr>
                <w:ilvl w:val="0"/>
                <w:numId w:val="21"/>
              </w:numPr>
              <w:tabs>
                <w:tab w:val="clear" w:pos="720"/>
              </w:tabs>
              <w:ind w:left="306" w:hanging="219"/>
              <w:rPr>
                <w:rFonts w:ascii="Arial" w:eastAsia="Arial" w:hAnsi="Arial" w:cs="Arial"/>
                <w:b/>
                <w:sz w:val="24"/>
                <w:szCs w:val="24"/>
              </w:rPr>
            </w:pPr>
            <w:r w:rsidRPr="004859A5">
              <w:rPr>
                <w:rFonts w:eastAsia="Times New Roman"/>
                <w:color w:val="333333"/>
              </w:rPr>
              <w:t>CPD for staff aligned with whole school strategic direction and/or individual need</w:t>
            </w:r>
          </w:p>
        </w:tc>
      </w:tr>
      <w:tr w:rsidR="003514A6" w:rsidTr="006F351D">
        <w:trPr>
          <w:trHeight w:val="273"/>
        </w:trPr>
        <w:tc>
          <w:tcPr>
            <w:tcW w:w="4106" w:type="dxa"/>
            <w:vMerge w:val="restart"/>
          </w:tcPr>
          <w:p w:rsidR="003514A6" w:rsidRPr="003514A6" w:rsidRDefault="003514A6" w:rsidP="003514A6">
            <w:pPr>
              <w:rPr>
                <w:rFonts w:eastAsia="Times New Roman"/>
                <w:b/>
                <w:color w:val="333333"/>
              </w:rPr>
            </w:pPr>
            <w:r w:rsidRPr="003514A6">
              <w:rPr>
                <w:rFonts w:eastAsia="Times New Roman"/>
                <w:b/>
                <w:color w:val="333333"/>
              </w:rPr>
              <w:t xml:space="preserve">Impact </w:t>
            </w:r>
          </w:p>
          <w:p w:rsidR="003514A6" w:rsidRPr="003514A6" w:rsidRDefault="003514A6" w:rsidP="003514A6">
            <w:pPr>
              <w:rPr>
                <w:rFonts w:eastAsia="Times New Roman"/>
                <w:color w:val="333333"/>
              </w:rPr>
            </w:pPr>
            <w:r w:rsidRPr="003514A6">
              <w:rPr>
                <w:rFonts w:eastAsia="Times New Roman"/>
                <w:color w:val="333333"/>
              </w:rPr>
              <w:t>Capturing and measuring Impact includes:</w:t>
            </w:r>
          </w:p>
          <w:p w:rsidR="00632D3B" w:rsidRDefault="000B77CF" w:rsidP="00632D3B">
            <w:pPr>
              <w:pStyle w:val="ListParagraph"/>
              <w:numPr>
                <w:ilvl w:val="0"/>
                <w:numId w:val="23"/>
              </w:numPr>
              <w:ind w:left="306" w:hanging="219"/>
              <w:rPr>
                <w:rFonts w:eastAsia="Times New Roman"/>
                <w:color w:val="333333"/>
              </w:rPr>
            </w:pPr>
            <w:r>
              <w:rPr>
                <w:rFonts w:eastAsia="Times New Roman"/>
                <w:color w:val="333333"/>
              </w:rPr>
              <w:t xml:space="preserve">Outcomes of our pupils in </w:t>
            </w:r>
            <w:hyperlink r:id="rId24" w:history="1">
              <w:r w:rsidR="00632D3B" w:rsidRPr="003514A6">
                <w:rPr>
                  <w:rFonts w:eastAsia="Times New Roman"/>
                  <w:b/>
                  <w:bCs/>
                  <w:color w:val="07AFAD"/>
                  <w:u w:val="single"/>
                </w:rPr>
                <w:t>national tests</w:t>
              </w:r>
            </w:hyperlink>
            <w:r w:rsidR="00632D3B">
              <w:rPr>
                <w:rFonts w:eastAsia="Times New Roman"/>
                <w:color w:val="333333"/>
              </w:rPr>
              <w:t xml:space="preserve"> perform favourably with national figures/comparisons – pupils are ready for their stage of education</w:t>
            </w:r>
            <w:r w:rsidR="006F351D">
              <w:rPr>
                <w:rFonts w:eastAsia="Times New Roman"/>
                <w:color w:val="333333"/>
              </w:rPr>
              <w:t xml:space="preserve"> (</w:t>
            </w:r>
            <w:proofErr w:type="spellStart"/>
            <w:r w:rsidR="006F351D">
              <w:rPr>
                <w:rFonts w:eastAsia="Times New Roman"/>
                <w:color w:val="333333"/>
              </w:rPr>
              <w:t>incl</w:t>
            </w:r>
            <w:proofErr w:type="spellEnd"/>
            <w:r w:rsidR="006F351D">
              <w:rPr>
                <w:rFonts w:eastAsia="Times New Roman"/>
                <w:color w:val="333333"/>
              </w:rPr>
              <w:t xml:space="preserve"> SEND and PP)</w:t>
            </w:r>
          </w:p>
          <w:p w:rsidR="00560CA6" w:rsidRPr="00632D3B" w:rsidRDefault="00560CA6" w:rsidP="00632D3B">
            <w:pPr>
              <w:pStyle w:val="ListParagraph"/>
              <w:numPr>
                <w:ilvl w:val="0"/>
                <w:numId w:val="23"/>
              </w:numPr>
              <w:ind w:left="306" w:hanging="219"/>
              <w:rPr>
                <w:rFonts w:eastAsia="Times New Roman"/>
                <w:color w:val="333333"/>
              </w:rPr>
            </w:pPr>
            <w:r>
              <w:rPr>
                <w:rFonts w:eastAsia="Times New Roman"/>
                <w:color w:val="333333"/>
              </w:rPr>
              <w:t>Suite of formative and summative assessment strategies in maths and English</w:t>
            </w:r>
          </w:p>
          <w:p w:rsidR="00560CA6" w:rsidRPr="00560CA6" w:rsidRDefault="003514A6" w:rsidP="00560CA6">
            <w:pPr>
              <w:pStyle w:val="ListParagraph"/>
              <w:numPr>
                <w:ilvl w:val="0"/>
                <w:numId w:val="23"/>
              </w:numPr>
              <w:ind w:left="306" w:hanging="219"/>
              <w:rPr>
                <w:rFonts w:eastAsia="Times New Roman"/>
                <w:color w:val="333333"/>
              </w:rPr>
            </w:pPr>
            <w:r w:rsidRPr="003514A6">
              <w:rPr>
                <w:rFonts w:eastAsia="Times New Roman"/>
                <w:color w:val="333333"/>
              </w:rPr>
              <w:t>A range of strategies to assess pupils’ achievement of </w:t>
            </w:r>
            <w:hyperlink r:id="rId25" w:history="1">
              <w:r w:rsidRPr="003514A6">
                <w:rPr>
                  <w:rFonts w:eastAsia="Times New Roman"/>
                  <w:b/>
                  <w:bCs/>
                  <w:color w:val="07AFAD"/>
                  <w:u w:val="single"/>
                </w:rPr>
                <w:t>key objectives</w:t>
              </w:r>
            </w:hyperlink>
            <w:r w:rsidRPr="003514A6">
              <w:rPr>
                <w:rFonts w:eastAsia="Times New Roman"/>
                <w:color w:val="333333"/>
              </w:rPr>
              <w:t xml:space="preserve"> for each subject, sequential across year groups, that define meeting the expected standard </w:t>
            </w:r>
            <w:r w:rsidR="00632D3B">
              <w:rPr>
                <w:rFonts w:eastAsia="Times New Roman"/>
                <w:color w:val="333333"/>
              </w:rPr>
              <w:t>in foundation subjects</w:t>
            </w:r>
          </w:p>
        </w:tc>
        <w:tc>
          <w:tcPr>
            <w:tcW w:w="6504" w:type="dxa"/>
            <w:shd w:val="clear" w:color="auto" w:fill="33CCCC"/>
          </w:tcPr>
          <w:p w:rsidR="003514A6" w:rsidRPr="003514A6" w:rsidRDefault="003514A6" w:rsidP="004368CC">
            <w:pPr>
              <w:rPr>
                <w:rFonts w:eastAsia="Times New Roman"/>
                <w:color w:val="333333"/>
                <w:sz w:val="26"/>
                <w:szCs w:val="26"/>
              </w:rPr>
            </w:pPr>
            <w:r w:rsidRPr="003514A6">
              <w:rPr>
                <w:rFonts w:eastAsia="Times New Roman"/>
                <w:color w:val="333333"/>
                <w:sz w:val="26"/>
                <w:szCs w:val="26"/>
              </w:rPr>
              <w:t>How do we know?</w:t>
            </w:r>
          </w:p>
        </w:tc>
      </w:tr>
      <w:tr w:rsidR="003514A6" w:rsidTr="006F351D">
        <w:trPr>
          <w:trHeight w:val="282"/>
        </w:trPr>
        <w:tc>
          <w:tcPr>
            <w:tcW w:w="4106" w:type="dxa"/>
            <w:vMerge/>
          </w:tcPr>
          <w:p w:rsidR="003514A6" w:rsidRPr="003514A6" w:rsidRDefault="003514A6" w:rsidP="003514A6">
            <w:pPr>
              <w:rPr>
                <w:rFonts w:eastAsia="Times New Roman"/>
                <w:b/>
                <w:color w:val="333333"/>
              </w:rPr>
            </w:pPr>
          </w:p>
        </w:tc>
        <w:tc>
          <w:tcPr>
            <w:tcW w:w="6504" w:type="dxa"/>
          </w:tcPr>
          <w:p w:rsidR="00B56E3E" w:rsidRDefault="00B56E3E" w:rsidP="00B56E3E">
            <w:pPr>
              <w:rPr>
                <w:rFonts w:eastAsia="Times New Roman"/>
                <w:color w:val="333333"/>
              </w:rPr>
            </w:pPr>
            <w:r>
              <w:rPr>
                <w:rFonts w:eastAsia="Times New Roman"/>
                <w:color w:val="333333"/>
              </w:rPr>
              <w:t>Externally moderated in KS2 in 2022 and a qualified KS1 moderator on the staff</w:t>
            </w:r>
            <w:r w:rsidR="007072DD">
              <w:rPr>
                <w:rFonts w:eastAsia="Times New Roman"/>
                <w:color w:val="333333"/>
              </w:rPr>
              <w:t>. School purchases external education consultant support.</w:t>
            </w:r>
          </w:p>
          <w:p w:rsidR="00B56E3E" w:rsidRDefault="00B56E3E" w:rsidP="00B56E3E">
            <w:pPr>
              <w:rPr>
                <w:rFonts w:eastAsia="Times New Roman"/>
                <w:color w:val="333333"/>
              </w:rPr>
            </w:pPr>
          </w:p>
          <w:p w:rsidR="00B56E3E" w:rsidRDefault="00B56E3E" w:rsidP="00B56E3E">
            <w:pPr>
              <w:rPr>
                <w:rFonts w:eastAsia="Times New Roman"/>
                <w:color w:val="333333"/>
              </w:rPr>
            </w:pPr>
            <w:r>
              <w:rPr>
                <w:rFonts w:eastAsia="Times New Roman"/>
                <w:color w:val="333333"/>
              </w:rPr>
              <w:t xml:space="preserve">Publication of annual ISDR, SOAP and internal performance measures shared with </w:t>
            </w:r>
            <w:r w:rsidRPr="00B56E3E">
              <w:rPr>
                <w:rFonts w:eastAsia="Times New Roman"/>
                <w:b/>
                <w:color w:val="333333"/>
              </w:rPr>
              <w:t>Governors</w:t>
            </w:r>
            <w:r>
              <w:rPr>
                <w:rFonts w:eastAsia="Times New Roman"/>
                <w:color w:val="333333"/>
              </w:rPr>
              <w:t xml:space="preserve"> at </w:t>
            </w:r>
            <w:r w:rsidRPr="00B56E3E">
              <w:rPr>
                <w:rFonts w:eastAsia="Times New Roman"/>
                <w:b/>
                <w:color w:val="333333"/>
              </w:rPr>
              <w:t>T&amp;L</w:t>
            </w:r>
            <w:r>
              <w:rPr>
                <w:rFonts w:eastAsia="Times New Roman"/>
                <w:color w:val="333333"/>
              </w:rPr>
              <w:t xml:space="preserve"> and </w:t>
            </w:r>
            <w:r w:rsidRPr="00B56E3E">
              <w:rPr>
                <w:rFonts w:eastAsia="Times New Roman"/>
                <w:b/>
                <w:color w:val="333333"/>
              </w:rPr>
              <w:t>FGB committees</w:t>
            </w:r>
            <w:r w:rsidR="00615C13">
              <w:rPr>
                <w:rFonts w:eastAsia="Times New Roman"/>
                <w:color w:val="333333"/>
              </w:rPr>
              <w:t xml:space="preserve"> and</w:t>
            </w:r>
            <w:r>
              <w:rPr>
                <w:rFonts w:eastAsia="Times New Roman"/>
                <w:color w:val="333333"/>
              </w:rPr>
              <w:t xml:space="preserve"> </w:t>
            </w:r>
            <w:r w:rsidR="003E61EC">
              <w:rPr>
                <w:rFonts w:eastAsia="Times New Roman"/>
                <w:color w:val="333333"/>
              </w:rPr>
              <w:t xml:space="preserve">in </w:t>
            </w:r>
            <w:r>
              <w:rPr>
                <w:rFonts w:eastAsia="Times New Roman"/>
                <w:color w:val="333333"/>
              </w:rPr>
              <w:t xml:space="preserve">fortnightly </w:t>
            </w:r>
            <w:r w:rsidRPr="00B56E3E">
              <w:rPr>
                <w:rFonts w:eastAsia="Times New Roman"/>
                <w:b/>
                <w:color w:val="333333"/>
              </w:rPr>
              <w:t>Headteacher</w:t>
            </w:r>
            <w:r>
              <w:rPr>
                <w:rFonts w:eastAsia="Times New Roman"/>
                <w:color w:val="333333"/>
              </w:rPr>
              <w:t xml:space="preserve"> and </w:t>
            </w:r>
            <w:r w:rsidRPr="00B56E3E">
              <w:rPr>
                <w:rFonts w:eastAsia="Times New Roman"/>
                <w:b/>
                <w:color w:val="333333"/>
              </w:rPr>
              <w:t xml:space="preserve">Chair and Vice Chair of Governors </w:t>
            </w:r>
            <w:r>
              <w:rPr>
                <w:rFonts w:eastAsia="Times New Roman"/>
                <w:color w:val="333333"/>
              </w:rPr>
              <w:t xml:space="preserve">catch-up. </w:t>
            </w:r>
          </w:p>
          <w:p w:rsidR="00B56E3E" w:rsidRDefault="00B56E3E" w:rsidP="00632D3B">
            <w:pPr>
              <w:rPr>
                <w:rFonts w:eastAsia="Times New Roman"/>
                <w:b/>
                <w:color w:val="333333"/>
              </w:rPr>
            </w:pPr>
          </w:p>
          <w:p w:rsidR="005514E2" w:rsidRDefault="005514E2" w:rsidP="00632D3B">
            <w:pPr>
              <w:rPr>
                <w:rFonts w:eastAsia="Times New Roman"/>
                <w:color w:val="333333"/>
              </w:rPr>
            </w:pPr>
            <w:r>
              <w:rPr>
                <w:rFonts w:eastAsia="Times New Roman"/>
                <w:b/>
                <w:color w:val="333333"/>
              </w:rPr>
              <w:t>Subject L</w:t>
            </w:r>
            <w:r w:rsidRPr="005514E2">
              <w:rPr>
                <w:rFonts w:eastAsia="Times New Roman"/>
                <w:b/>
                <w:color w:val="333333"/>
              </w:rPr>
              <w:t>eaders</w:t>
            </w:r>
            <w:r>
              <w:rPr>
                <w:rFonts w:eastAsia="Times New Roman"/>
                <w:color w:val="333333"/>
              </w:rPr>
              <w:t xml:space="preserve"> undertake </w:t>
            </w:r>
            <w:r w:rsidR="000B77CF">
              <w:rPr>
                <w:rFonts w:eastAsia="Times New Roman"/>
                <w:color w:val="333333"/>
              </w:rPr>
              <w:t xml:space="preserve">all </w:t>
            </w:r>
            <w:r w:rsidR="00632D3B" w:rsidRPr="00632D3B">
              <w:rPr>
                <w:rFonts w:eastAsia="Times New Roman"/>
                <w:color w:val="333333"/>
              </w:rPr>
              <w:t xml:space="preserve">aspects of ‘Deep Dive’ </w:t>
            </w:r>
            <w:r>
              <w:rPr>
                <w:rFonts w:eastAsia="Times New Roman"/>
                <w:color w:val="333333"/>
              </w:rPr>
              <w:t xml:space="preserve">monitoring and </w:t>
            </w:r>
            <w:r w:rsidR="00632D3B" w:rsidRPr="00632D3B">
              <w:rPr>
                <w:rFonts w:eastAsia="Times New Roman"/>
                <w:color w:val="333333"/>
              </w:rPr>
              <w:t>evaluation and report in their Impact Statements</w:t>
            </w:r>
            <w:r>
              <w:rPr>
                <w:rFonts w:eastAsia="Times New Roman"/>
                <w:color w:val="333333"/>
              </w:rPr>
              <w:t xml:space="preserve">. Includes </w:t>
            </w:r>
            <w:r w:rsidRPr="001C2D5E">
              <w:rPr>
                <w:rFonts w:eastAsia="Times New Roman"/>
                <w:b/>
                <w:color w:val="333333"/>
              </w:rPr>
              <w:t>Senior Leadership</w:t>
            </w:r>
            <w:r w:rsidR="001C2D5E">
              <w:rPr>
                <w:rFonts w:eastAsia="Times New Roman"/>
                <w:color w:val="333333"/>
              </w:rPr>
              <w:t xml:space="preserve"> </w:t>
            </w:r>
            <w:r w:rsidR="003E61EC">
              <w:rPr>
                <w:rFonts w:eastAsia="Times New Roman"/>
                <w:color w:val="333333"/>
              </w:rPr>
              <w:t xml:space="preserve">support </w:t>
            </w:r>
            <w:r w:rsidR="001C2D5E">
              <w:rPr>
                <w:rFonts w:eastAsia="Times New Roman"/>
                <w:color w:val="333333"/>
              </w:rPr>
              <w:t xml:space="preserve">and </w:t>
            </w:r>
            <w:r w:rsidR="001C2D5E" w:rsidRPr="001C2D5E">
              <w:rPr>
                <w:rFonts w:eastAsia="Times New Roman"/>
                <w:b/>
                <w:color w:val="333333"/>
              </w:rPr>
              <w:t>G</w:t>
            </w:r>
            <w:r w:rsidRPr="001C2D5E">
              <w:rPr>
                <w:rFonts w:eastAsia="Times New Roman"/>
                <w:b/>
                <w:color w:val="333333"/>
              </w:rPr>
              <w:t>overnor</w:t>
            </w:r>
            <w:r>
              <w:rPr>
                <w:rFonts w:eastAsia="Times New Roman"/>
                <w:color w:val="333333"/>
              </w:rPr>
              <w:t xml:space="preserve"> involvement</w:t>
            </w:r>
            <w:r w:rsidR="001C2D5E">
              <w:rPr>
                <w:rFonts w:eastAsia="Times New Roman"/>
                <w:color w:val="333333"/>
              </w:rPr>
              <w:t>.</w:t>
            </w:r>
          </w:p>
          <w:p w:rsidR="00632D3B" w:rsidRDefault="005514E2" w:rsidP="00632D3B">
            <w:pPr>
              <w:rPr>
                <w:rFonts w:eastAsia="Times New Roman"/>
                <w:color w:val="333333"/>
              </w:rPr>
            </w:pPr>
            <w:r>
              <w:rPr>
                <w:rFonts w:eastAsia="Times New Roman"/>
                <w:color w:val="333333"/>
              </w:rPr>
              <w:t xml:space="preserve"> </w:t>
            </w:r>
          </w:p>
          <w:p w:rsidR="00632D3B" w:rsidRPr="00C623C1" w:rsidRDefault="001C2D5E" w:rsidP="003E61EC">
            <w:pPr>
              <w:rPr>
                <w:rFonts w:eastAsia="Times New Roman"/>
                <w:color w:val="333333"/>
              </w:rPr>
            </w:pPr>
            <w:r w:rsidRPr="001C2D5E">
              <w:t xml:space="preserve">Timetable of </w:t>
            </w:r>
            <w:r w:rsidR="00654EF3">
              <w:rPr>
                <w:b/>
              </w:rPr>
              <w:t>S</w:t>
            </w:r>
            <w:r w:rsidRPr="001C2D5E">
              <w:rPr>
                <w:b/>
              </w:rPr>
              <w:t xml:space="preserve">ubject </w:t>
            </w:r>
            <w:r w:rsidR="00654EF3">
              <w:rPr>
                <w:b/>
              </w:rPr>
              <w:t>G</w:t>
            </w:r>
            <w:r w:rsidRPr="001C2D5E">
              <w:rPr>
                <w:b/>
              </w:rPr>
              <w:t>overnor</w:t>
            </w:r>
            <w:r w:rsidRPr="001C2D5E">
              <w:t xml:space="preserve"> meetings with </w:t>
            </w:r>
            <w:r w:rsidR="00654EF3">
              <w:rPr>
                <w:b/>
              </w:rPr>
              <w:t>Subject L</w:t>
            </w:r>
            <w:r w:rsidRPr="001C2D5E">
              <w:rPr>
                <w:b/>
              </w:rPr>
              <w:t>eaders</w:t>
            </w:r>
            <w:r w:rsidRPr="001C2D5E">
              <w:t xml:space="preserve"> to probe, challenge and report to </w:t>
            </w:r>
            <w:r w:rsidRPr="001C2D5E">
              <w:rPr>
                <w:b/>
              </w:rPr>
              <w:t>T&amp;L committee</w:t>
            </w:r>
            <w:r w:rsidR="003E61EC">
              <w:rPr>
                <w:b/>
              </w:rPr>
              <w:t xml:space="preserve"> </w:t>
            </w:r>
            <w:r w:rsidR="003E61EC" w:rsidRPr="003E61EC">
              <w:t xml:space="preserve">and the </w:t>
            </w:r>
            <w:r w:rsidR="003E61EC">
              <w:rPr>
                <w:b/>
              </w:rPr>
              <w:t>Headteacher.</w:t>
            </w:r>
            <w:r w:rsidRPr="001C2D5E">
              <w:rPr>
                <w:rFonts w:eastAsia="Times New Roman"/>
                <w:color w:val="333333"/>
              </w:rPr>
              <w:t xml:space="preserve"> </w:t>
            </w:r>
          </w:p>
        </w:tc>
      </w:tr>
      <w:tr w:rsidR="00B2649C" w:rsidTr="00D14EE5">
        <w:trPr>
          <w:trHeight w:val="282"/>
        </w:trPr>
        <w:tc>
          <w:tcPr>
            <w:tcW w:w="10610" w:type="dxa"/>
            <w:gridSpan w:val="2"/>
          </w:tcPr>
          <w:p w:rsidR="00B2649C" w:rsidRDefault="00D14EE5" w:rsidP="003514A6">
            <w:pPr>
              <w:rPr>
                <w:rFonts w:eastAsia="Times New Roman"/>
                <w:b/>
                <w:color w:val="333333"/>
              </w:rPr>
            </w:pPr>
            <w:r>
              <w:rPr>
                <w:rFonts w:eastAsia="Times New Roman"/>
                <w:b/>
                <w:color w:val="333333"/>
              </w:rPr>
              <w:t>Areas for development</w:t>
            </w:r>
          </w:p>
          <w:p w:rsidR="00B2649C" w:rsidRDefault="003E61EC" w:rsidP="00120AE3">
            <w:pPr>
              <w:rPr>
                <w:rFonts w:eastAsia="Times New Roman"/>
                <w:color w:val="333333"/>
              </w:rPr>
            </w:pPr>
            <w:r>
              <w:rPr>
                <w:rFonts w:eastAsia="Times New Roman"/>
                <w:color w:val="333333"/>
              </w:rPr>
              <w:t xml:space="preserve">• Develop </w:t>
            </w:r>
            <w:r w:rsidR="00112646">
              <w:rPr>
                <w:rFonts w:eastAsia="Times New Roman"/>
                <w:color w:val="333333"/>
              </w:rPr>
              <w:t>Rosenshine/</w:t>
            </w:r>
            <w:r>
              <w:rPr>
                <w:rFonts w:eastAsia="Times New Roman"/>
                <w:color w:val="333333"/>
              </w:rPr>
              <w:t xml:space="preserve">research based questioning </w:t>
            </w:r>
            <w:r w:rsidR="00120AE3">
              <w:rPr>
                <w:rFonts w:eastAsia="Times New Roman"/>
                <w:color w:val="333333"/>
              </w:rPr>
              <w:t xml:space="preserve">techniques </w:t>
            </w:r>
            <w:r>
              <w:rPr>
                <w:rFonts w:eastAsia="Times New Roman"/>
                <w:color w:val="333333"/>
              </w:rPr>
              <w:t>•</w:t>
            </w:r>
            <w:r w:rsidR="00120AE3">
              <w:rPr>
                <w:rFonts w:eastAsia="Times New Roman"/>
                <w:color w:val="333333"/>
              </w:rPr>
              <w:t xml:space="preserve">Embed Little Wandle, </w:t>
            </w:r>
            <w:r w:rsidR="00D14EE5">
              <w:rPr>
                <w:rFonts w:eastAsia="Times New Roman"/>
                <w:color w:val="333333"/>
              </w:rPr>
              <w:t xml:space="preserve">Real PE </w:t>
            </w:r>
            <w:r w:rsidR="00120AE3">
              <w:rPr>
                <w:rFonts w:eastAsia="Times New Roman"/>
                <w:color w:val="333333"/>
              </w:rPr>
              <w:t xml:space="preserve">and new </w:t>
            </w:r>
            <w:proofErr w:type="spellStart"/>
            <w:r w:rsidR="00120AE3">
              <w:rPr>
                <w:rFonts w:eastAsia="Times New Roman"/>
                <w:color w:val="333333"/>
              </w:rPr>
              <w:t>eSafety</w:t>
            </w:r>
            <w:proofErr w:type="spellEnd"/>
            <w:r w:rsidR="00120AE3">
              <w:rPr>
                <w:rFonts w:eastAsia="Times New Roman"/>
                <w:color w:val="333333"/>
              </w:rPr>
              <w:t xml:space="preserve"> curriculum</w:t>
            </w:r>
            <w:r w:rsidR="00D14EE5">
              <w:rPr>
                <w:rFonts w:eastAsia="Times New Roman"/>
                <w:color w:val="333333"/>
              </w:rPr>
              <w:t xml:space="preserve"> </w:t>
            </w:r>
            <w:r>
              <w:rPr>
                <w:rFonts w:eastAsia="Times New Roman"/>
                <w:color w:val="333333"/>
              </w:rPr>
              <w:t>•</w:t>
            </w:r>
            <w:r w:rsidR="00D14EE5">
              <w:rPr>
                <w:rFonts w:eastAsia="Times New Roman"/>
                <w:color w:val="333333"/>
              </w:rPr>
              <w:t xml:space="preserve"> Develop </w:t>
            </w:r>
            <w:r w:rsidR="00120AE3">
              <w:rPr>
                <w:rFonts w:eastAsia="Times New Roman"/>
                <w:color w:val="333333"/>
              </w:rPr>
              <w:t xml:space="preserve">micro sphere science curriculum </w:t>
            </w:r>
            <w:r>
              <w:rPr>
                <w:rFonts w:eastAsia="Times New Roman"/>
                <w:color w:val="333333"/>
              </w:rPr>
              <w:t>•</w:t>
            </w:r>
            <w:r w:rsidR="00D14EE5">
              <w:rPr>
                <w:rFonts w:eastAsia="Times New Roman"/>
                <w:color w:val="333333"/>
              </w:rPr>
              <w:t xml:space="preserve"> See individual subject Impact State</w:t>
            </w:r>
            <w:r w:rsidR="00112646">
              <w:rPr>
                <w:rFonts w:eastAsia="Times New Roman"/>
                <w:color w:val="333333"/>
              </w:rPr>
              <w:t>ments</w:t>
            </w:r>
            <w:r w:rsidR="00120AE3">
              <w:rPr>
                <w:rFonts w:eastAsia="Times New Roman"/>
                <w:color w:val="333333"/>
              </w:rPr>
              <w:t xml:space="preserve"> for more </w:t>
            </w:r>
            <w:bookmarkStart w:id="1" w:name="_GoBack"/>
            <w:bookmarkEnd w:id="1"/>
            <w:r w:rsidR="00112646">
              <w:rPr>
                <w:rFonts w:eastAsia="Times New Roman"/>
                <w:color w:val="333333"/>
              </w:rPr>
              <w:t xml:space="preserve"> </w:t>
            </w:r>
          </w:p>
        </w:tc>
      </w:tr>
    </w:tbl>
    <w:p w:rsidR="00B47150" w:rsidRDefault="00A22696" w:rsidP="000B77CF">
      <w:pPr>
        <w:rPr>
          <w:rFonts w:ascii="Arial" w:eastAsia="Arial" w:hAnsi="Arial" w:cs="Arial"/>
          <w:b/>
          <w:sz w:val="24"/>
          <w:szCs w:val="24"/>
        </w:rPr>
      </w:pPr>
      <w:r>
        <w:lastRenderedPageBreak/>
        <w:br w:type="page"/>
      </w:r>
    </w:p>
    <w:tbl>
      <w:tblPr>
        <w:tblStyle w:val="ab"/>
        <w:tblW w:w="10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58"/>
        <w:gridCol w:w="3952"/>
      </w:tblGrid>
      <w:tr w:rsidR="00B47150">
        <w:tc>
          <w:tcPr>
            <w:tcW w:w="6658" w:type="dxa"/>
            <w:shd w:val="clear" w:color="auto" w:fill="33CCCC"/>
          </w:tcPr>
          <w:p w:rsidR="00B47150" w:rsidRPr="00537635" w:rsidRDefault="00A22696">
            <w:pPr>
              <w:rPr>
                <w:rFonts w:asciiTheme="minorHAnsi" w:eastAsia="Arial" w:hAnsiTheme="minorHAnsi" w:cstheme="minorHAnsi"/>
                <w:b/>
                <w:sz w:val="26"/>
                <w:szCs w:val="26"/>
              </w:rPr>
            </w:pPr>
            <w:r w:rsidRPr="00537635">
              <w:rPr>
                <w:rFonts w:asciiTheme="minorHAnsi" w:eastAsia="Arial" w:hAnsiTheme="minorHAnsi" w:cstheme="minorHAnsi"/>
                <w:b/>
                <w:sz w:val="26"/>
                <w:szCs w:val="26"/>
              </w:rPr>
              <w:lastRenderedPageBreak/>
              <w:t>Personal Development</w:t>
            </w:r>
          </w:p>
        </w:tc>
        <w:tc>
          <w:tcPr>
            <w:tcW w:w="3952" w:type="dxa"/>
            <w:shd w:val="clear" w:color="auto" w:fill="33CCCC"/>
          </w:tcPr>
          <w:p w:rsidR="00B47150" w:rsidRPr="00537635" w:rsidRDefault="00A22696">
            <w:pPr>
              <w:rPr>
                <w:rFonts w:asciiTheme="minorHAnsi" w:hAnsiTheme="minorHAnsi" w:cstheme="minorHAnsi"/>
                <w:sz w:val="26"/>
                <w:szCs w:val="26"/>
              </w:rPr>
            </w:pPr>
            <w:r w:rsidRPr="00537635">
              <w:rPr>
                <w:rFonts w:asciiTheme="minorHAnsi" w:hAnsiTheme="minorHAnsi" w:cstheme="minorHAnsi"/>
                <w:sz w:val="26"/>
                <w:szCs w:val="26"/>
              </w:rPr>
              <w:t xml:space="preserve">How do we know? </w:t>
            </w:r>
          </w:p>
        </w:tc>
      </w:tr>
      <w:tr w:rsidR="00B47150">
        <w:tc>
          <w:tcPr>
            <w:tcW w:w="6658" w:type="dxa"/>
          </w:tcPr>
          <w:p w:rsidR="00B47150" w:rsidRDefault="00B47150">
            <w:pPr>
              <w:rPr>
                <w:rFonts w:ascii="Arial" w:eastAsia="Arial" w:hAnsi="Arial" w:cs="Arial"/>
                <w:b/>
                <w:sz w:val="24"/>
                <w:szCs w:val="24"/>
              </w:rPr>
            </w:pPr>
          </w:p>
          <w:p w:rsidR="00B47150" w:rsidRDefault="00B47150">
            <w:pPr>
              <w:rPr>
                <w:rFonts w:ascii="Arial" w:eastAsia="Arial" w:hAnsi="Arial" w:cs="Arial"/>
                <w:b/>
                <w:sz w:val="24"/>
                <w:szCs w:val="24"/>
              </w:rPr>
            </w:pPr>
          </w:p>
          <w:p w:rsidR="00B47150" w:rsidRDefault="00B47150">
            <w:pPr>
              <w:rPr>
                <w:rFonts w:ascii="Arial" w:eastAsia="Arial" w:hAnsi="Arial" w:cs="Arial"/>
                <w:b/>
                <w:sz w:val="24"/>
                <w:szCs w:val="24"/>
              </w:rPr>
            </w:pPr>
          </w:p>
          <w:p w:rsidR="00B47150" w:rsidRDefault="00B47150">
            <w:pPr>
              <w:rPr>
                <w:rFonts w:ascii="Arial" w:eastAsia="Arial" w:hAnsi="Arial" w:cs="Arial"/>
                <w:b/>
                <w:sz w:val="24"/>
                <w:szCs w:val="24"/>
              </w:rPr>
            </w:pPr>
          </w:p>
          <w:p w:rsidR="00B47150" w:rsidRDefault="00B47150">
            <w:pPr>
              <w:rPr>
                <w:rFonts w:ascii="Arial" w:eastAsia="Arial" w:hAnsi="Arial" w:cs="Arial"/>
                <w:b/>
                <w:sz w:val="24"/>
                <w:szCs w:val="24"/>
              </w:rPr>
            </w:pPr>
          </w:p>
          <w:p w:rsidR="00B47150" w:rsidRDefault="00B47150">
            <w:pPr>
              <w:rPr>
                <w:rFonts w:ascii="Arial" w:eastAsia="Arial" w:hAnsi="Arial" w:cs="Arial"/>
                <w:b/>
                <w:sz w:val="24"/>
                <w:szCs w:val="24"/>
              </w:rPr>
            </w:pPr>
          </w:p>
          <w:p w:rsidR="00B47150" w:rsidRDefault="00B47150">
            <w:pPr>
              <w:rPr>
                <w:rFonts w:ascii="Arial" w:eastAsia="Arial" w:hAnsi="Arial" w:cs="Arial"/>
                <w:b/>
                <w:sz w:val="24"/>
                <w:szCs w:val="24"/>
              </w:rPr>
            </w:pPr>
          </w:p>
          <w:p w:rsidR="00B47150" w:rsidRDefault="00B47150">
            <w:pPr>
              <w:rPr>
                <w:rFonts w:ascii="Arial" w:eastAsia="Arial" w:hAnsi="Arial" w:cs="Arial"/>
                <w:b/>
                <w:sz w:val="24"/>
                <w:szCs w:val="24"/>
              </w:rPr>
            </w:pPr>
          </w:p>
          <w:p w:rsidR="00B47150" w:rsidRDefault="00B47150">
            <w:pPr>
              <w:rPr>
                <w:rFonts w:ascii="Arial" w:eastAsia="Arial" w:hAnsi="Arial" w:cs="Arial"/>
                <w:b/>
                <w:sz w:val="24"/>
                <w:szCs w:val="24"/>
              </w:rPr>
            </w:pPr>
          </w:p>
          <w:p w:rsidR="00B47150" w:rsidRDefault="00B47150">
            <w:pPr>
              <w:rPr>
                <w:rFonts w:ascii="Arial" w:eastAsia="Arial" w:hAnsi="Arial" w:cs="Arial"/>
                <w:b/>
                <w:sz w:val="24"/>
                <w:szCs w:val="24"/>
              </w:rPr>
            </w:pPr>
          </w:p>
          <w:p w:rsidR="00B47150" w:rsidRDefault="00B47150">
            <w:pPr>
              <w:rPr>
                <w:rFonts w:ascii="Arial" w:eastAsia="Arial" w:hAnsi="Arial" w:cs="Arial"/>
                <w:b/>
                <w:sz w:val="24"/>
                <w:szCs w:val="24"/>
              </w:rPr>
            </w:pPr>
          </w:p>
          <w:p w:rsidR="00B47150" w:rsidRDefault="00B47150">
            <w:pPr>
              <w:rPr>
                <w:rFonts w:ascii="Arial" w:eastAsia="Arial" w:hAnsi="Arial" w:cs="Arial"/>
                <w:b/>
                <w:sz w:val="24"/>
                <w:szCs w:val="24"/>
              </w:rPr>
            </w:pPr>
          </w:p>
          <w:p w:rsidR="00B47150" w:rsidRDefault="00B47150">
            <w:pPr>
              <w:rPr>
                <w:rFonts w:ascii="Arial" w:eastAsia="Arial" w:hAnsi="Arial" w:cs="Arial"/>
                <w:b/>
                <w:sz w:val="24"/>
                <w:szCs w:val="24"/>
              </w:rPr>
            </w:pPr>
          </w:p>
          <w:p w:rsidR="00B47150" w:rsidRDefault="00B47150">
            <w:pPr>
              <w:rPr>
                <w:rFonts w:ascii="Arial" w:eastAsia="Arial" w:hAnsi="Arial" w:cs="Arial"/>
                <w:b/>
                <w:sz w:val="24"/>
                <w:szCs w:val="24"/>
              </w:rPr>
            </w:pPr>
          </w:p>
          <w:p w:rsidR="00B47150" w:rsidRDefault="00B47150">
            <w:pPr>
              <w:rPr>
                <w:rFonts w:ascii="Arial" w:eastAsia="Arial" w:hAnsi="Arial" w:cs="Arial"/>
                <w:b/>
                <w:sz w:val="24"/>
                <w:szCs w:val="24"/>
              </w:rPr>
            </w:pPr>
          </w:p>
          <w:p w:rsidR="00B47150" w:rsidRDefault="00B47150">
            <w:pPr>
              <w:rPr>
                <w:rFonts w:ascii="Arial" w:eastAsia="Arial" w:hAnsi="Arial" w:cs="Arial"/>
                <w:b/>
                <w:sz w:val="24"/>
                <w:szCs w:val="24"/>
              </w:rPr>
            </w:pPr>
          </w:p>
          <w:p w:rsidR="00B47150" w:rsidRDefault="00B47150">
            <w:pPr>
              <w:rPr>
                <w:rFonts w:ascii="Arial" w:eastAsia="Arial" w:hAnsi="Arial" w:cs="Arial"/>
                <w:b/>
                <w:sz w:val="24"/>
                <w:szCs w:val="24"/>
              </w:rPr>
            </w:pPr>
          </w:p>
          <w:p w:rsidR="00B47150" w:rsidRDefault="00B47150">
            <w:pPr>
              <w:rPr>
                <w:rFonts w:ascii="Arial" w:eastAsia="Arial" w:hAnsi="Arial" w:cs="Arial"/>
                <w:b/>
                <w:sz w:val="24"/>
                <w:szCs w:val="24"/>
              </w:rPr>
            </w:pPr>
          </w:p>
          <w:p w:rsidR="00B47150" w:rsidRDefault="00B47150">
            <w:pPr>
              <w:rPr>
                <w:rFonts w:ascii="Arial" w:eastAsia="Arial" w:hAnsi="Arial" w:cs="Arial"/>
                <w:b/>
                <w:sz w:val="24"/>
                <w:szCs w:val="24"/>
              </w:rPr>
            </w:pPr>
          </w:p>
          <w:p w:rsidR="00B47150" w:rsidRDefault="00B47150">
            <w:pPr>
              <w:rPr>
                <w:rFonts w:ascii="Arial" w:eastAsia="Arial" w:hAnsi="Arial" w:cs="Arial"/>
                <w:b/>
                <w:sz w:val="24"/>
                <w:szCs w:val="24"/>
              </w:rPr>
            </w:pPr>
          </w:p>
          <w:p w:rsidR="00B47150" w:rsidRDefault="00B47150">
            <w:pPr>
              <w:rPr>
                <w:rFonts w:ascii="Arial" w:eastAsia="Arial" w:hAnsi="Arial" w:cs="Arial"/>
                <w:b/>
                <w:sz w:val="24"/>
                <w:szCs w:val="24"/>
              </w:rPr>
            </w:pPr>
          </w:p>
          <w:p w:rsidR="00B47150" w:rsidRDefault="00B47150">
            <w:pPr>
              <w:rPr>
                <w:rFonts w:ascii="Arial" w:eastAsia="Arial" w:hAnsi="Arial" w:cs="Arial"/>
                <w:b/>
                <w:sz w:val="24"/>
                <w:szCs w:val="24"/>
              </w:rPr>
            </w:pPr>
          </w:p>
          <w:p w:rsidR="00B47150" w:rsidRDefault="00B47150">
            <w:pPr>
              <w:rPr>
                <w:rFonts w:ascii="Arial" w:eastAsia="Arial" w:hAnsi="Arial" w:cs="Arial"/>
                <w:b/>
                <w:sz w:val="24"/>
                <w:szCs w:val="24"/>
              </w:rPr>
            </w:pPr>
          </w:p>
          <w:p w:rsidR="00B47150" w:rsidRDefault="00B47150">
            <w:pPr>
              <w:rPr>
                <w:rFonts w:ascii="Arial" w:eastAsia="Arial" w:hAnsi="Arial" w:cs="Arial"/>
                <w:b/>
                <w:sz w:val="24"/>
                <w:szCs w:val="24"/>
              </w:rPr>
            </w:pPr>
          </w:p>
          <w:p w:rsidR="00B47150" w:rsidRDefault="00B47150">
            <w:pPr>
              <w:rPr>
                <w:rFonts w:ascii="Arial" w:eastAsia="Arial" w:hAnsi="Arial" w:cs="Arial"/>
                <w:b/>
                <w:sz w:val="24"/>
                <w:szCs w:val="24"/>
              </w:rPr>
            </w:pPr>
          </w:p>
          <w:p w:rsidR="00B47150" w:rsidRDefault="00B47150">
            <w:pPr>
              <w:rPr>
                <w:rFonts w:ascii="Arial" w:eastAsia="Arial" w:hAnsi="Arial" w:cs="Arial"/>
                <w:b/>
                <w:sz w:val="24"/>
                <w:szCs w:val="24"/>
              </w:rPr>
            </w:pPr>
          </w:p>
          <w:p w:rsidR="00B47150" w:rsidRDefault="00B47150">
            <w:pPr>
              <w:rPr>
                <w:rFonts w:ascii="Arial" w:eastAsia="Arial" w:hAnsi="Arial" w:cs="Arial"/>
                <w:b/>
                <w:sz w:val="24"/>
                <w:szCs w:val="24"/>
              </w:rPr>
            </w:pPr>
          </w:p>
          <w:p w:rsidR="00B47150" w:rsidRDefault="00B47150">
            <w:pPr>
              <w:rPr>
                <w:rFonts w:ascii="Arial" w:eastAsia="Arial" w:hAnsi="Arial" w:cs="Arial"/>
                <w:b/>
                <w:sz w:val="24"/>
                <w:szCs w:val="24"/>
              </w:rPr>
            </w:pPr>
          </w:p>
          <w:p w:rsidR="00B47150" w:rsidRDefault="00B47150">
            <w:pPr>
              <w:rPr>
                <w:rFonts w:ascii="Arial" w:eastAsia="Arial" w:hAnsi="Arial" w:cs="Arial"/>
                <w:b/>
                <w:sz w:val="24"/>
                <w:szCs w:val="24"/>
              </w:rPr>
            </w:pPr>
          </w:p>
          <w:p w:rsidR="00B47150" w:rsidRDefault="00B47150">
            <w:pPr>
              <w:rPr>
                <w:rFonts w:ascii="Arial" w:eastAsia="Arial" w:hAnsi="Arial" w:cs="Arial"/>
                <w:b/>
                <w:sz w:val="24"/>
                <w:szCs w:val="24"/>
              </w:rPr>
            </w:pPr>
          </w:p>
          <w:p w:rsidR="00B47150" w:rsidRDefault="00B47150">
            <w:pPr>
              <w:rPr>
                <w:rFonts w:ascii="Arial" w:eastAsia="Arial" w:hAnsi="Arial" w:cs="Arial"/>
                <w:b/>
                <w:sz w:val="24"/>
                <w:szCs w:val="24"/>
              </w:rPr>
            </w:pPr>
          </w:p>
          <w:p w:rsidR="00B47150" w:rsidRDefault="00B47150">
            <w:pPr>
              <w:rPr>
                <w:rFonts w:ascii="Arial" w:eastAsia="Arial" w:hAnsi="Arial" w:cs="Arial"/>
                <w:b/>
                <w:sz w:val="24"/>
                <w:szCs w:val="24"/>
              </w:rPr>
            </w:pPr>
          </w:p>
          <w:p w:rsidR="00B47150" w:rsidRDefault="00B47150">
            <w:pPr>
              <w:rPr>
                <w:rFonts w:ascii="Arial" w:eastAsia="Arial" w:hAnsi="Arial" w:cs="Arial"/>
                <w:b/>
                <w:sz w:val="24"/>
                <w:szCs w:val="24"/>
              </w:rPr>
            </w:pPr>
          </w:p>
          <w:p w:rsidR="00B47150" w:rsidRDefault="00B47150">
            <w:pPr>
              <w:rPr>
                <w:rFonts w:ascii="Arial" w:eastAsia="Arial" w:hAnsi="Arial" w:cs="Arial"/>
                <w:b/>
                <w:sz w:val="24"/>
                <w:szCs w:val="24"/>
              </w:rPr>
            </w:pPr>
          </w:p>
          <w:p w:rsidR="00B47150" w:rsidRDefault="00B47150">
            <w:pPr>
              <w:rPr>
                <w:rFonts w:ascii="Arial" w:eastAsia="Arial" w:hAnsi="Arial" w:cs="Arial"/>
                <w:b/>
                <w:sz w:val="24"/>
                <w:szCs w:val="24"/>
              </w:rPr>
            </w:pPr>
          </w:p>
          <w:p w:rsidR="00B47150" w:rsidRDefault="00B47150">
            <w:pPr>
              <w:rPr>
                <w:rFonts w:ascii="Arial" w:eastAsia="Arial" w:hAnsi="Arial" w:cs="Arial"/>
                <w:b/>
                <w:sz w:val="24"/>
                <w:szCs w:val="24"/>
              </w:rPr>
            </w:pPr>
          </w:p>
          <w:p w:rsidR="00B47150" w:rsidRDefault="00B47150">
            <w:pPr>
              <w:rPr>
                <w:rFonts w:ascii="Arial" w:eastAsia="Arial" w:hAnsi="Arial" w:cs="Arial"/>
                <w:b/>
                <w:sz w:val="24"/>
                <w:szCs w:val="24"/>
              </w:rPr>
            </w:pPr>
          </w:p>
          <w:p w:rsidR="00B47150" w:rsidRDefault="00B47150">
            <w:pPr>
              <w:rPr>
                <w:rFonts w:ascii="Arial" w:eastAsia="Arial" w:hAnsi="Arial" w:cs="Arial"/>
                <w:b/>
                <w:sz w:val="24"/>
                <w:szCs w:val="24"/>
              </w:rPr>
            </w:pPr>
          </w:p>
          <w:p w:rsidR="00B47150" w:rsidRDefault="00B47150">
            <w:pPr>
              <w:rPr>
                <w:rFonts w:ascii="Arial" w:eastAsia="Arial" w:hAnsi="Arial" w:cs="Arial"/>
                <w:b/>
                <w:sz w:val="24"/>
                <w:szCs w:val="24"/>
              </w:rPr>
            </w:pPr>
          </w:p>
          <w:p w:rsidR="00B47150" w:rsidRDefault="00B47150">
            <w:pPr>
              <w:rPr>
                <w:rFonts w:ascii="Arial" w:eastAsia="Arial" w:hAnsi="Arial" w:cs="Arial"/>
                <w:b/>
                <w:sz w:val="24"/>
                <w:szCs w:val="24"/>
              </w:rPr>
            </w:pPr>
          </w:p>
          <w:p w:rsidR="00B47150" w:rsidRDefault="00B47150">
            <w:pPr>
              <w:rPr>
                <w:rFonts w:ascii="Arial" w:eastAsia="Arial" w:hAnsi="Arial" w:cs="Arial"/>
                <w:b/>
                <w:sz w:val="24"/>
                <w:szCs w:val="24"/>
              </w:rPr>
            </w:pPr>
          </w:p>
        </w:tc>
        <w:tc>
          <w:tcPr>
            <w:tcW w:w="3952" w:type="dxa"/>
          </w:tcPr>
          <w:p w:rsidR="00B47150" w:rsidRDefault="00B47150">
            <w:pPr>
              <w:rPr>
                <w:rFonts w:ascii="Arial" w:eastAsia="Arial" w:hAnsi="Arial" w:cs="Arial"/>
                <w:b/>
                <w:sz w:val="24"/>
                <w:szCs w:val="24"/>
              </w:rPr>
            </w:pPr>
          </w:p>
        </w:tc>
      </w:tr>
      <w:tr w:rsidR="00B47150">
        <w:tc>
          <w:tcPr>
            <w:tcW w:w="6658" w:type="dxa"/>
          </w:tcPr>
          <w:p w:rsidR="00B47150" w:rsidRDefault="00B47150">
            <w:pPr>
              <w:rPr>
                <w:rFonts w:ascii="Arial" w:eastAsia="Arial" w:hAnsi="Arial" w:cs="Arial"/>
                <w:b/>
                <w:sz w:val="24"/>
                <w:szCs w:val="24"/>
              </w:rPr>
            </w:pPr>
          </w:p>
        </w:tc>
        <w:tc>
          <w:tcPr>
            <w:tcW w:w="3952" w:type="dxa"/>
          </w:tcPr>
          <w:p w:rsidR="00B47150" w:rsidRDefault="00B47150">
            <w:pPr>
              <w:rPr>
                <w:rFonts w:ascii="Arial" w:eastAsia="Arial" w:hAnsi="Arial" w:cs="Arial"/>
                <w:b/>
                <w:sz w:val="24"/>
                <w:szCs w:val="24"/>
              </w:rPr>
            </w:pPr>
          </w:p>
        </w:tc>
      </w:tr>
      <w:tr w:rsidR="00B47150">
        <w:tc>
          <w:tcPr>
            <w:tcW w:w="6658" w:type="dxa"/>
          </w:tcPr>
          <w:p w:rsidR="00B47150" w:rsidRDefault="00B47150">
            <w:pPr>
              <w:rPr>
                <w:rFonts w:ascii="Arial" w:eastAsia="Arial" w:hAnsi="Arial" w:cs="Arial"/>
                <w:b/>
                <w:sz w:val="24"/>
                <w:szCs w:val="24"/>
              </w:rPr>
            </w:pPr>
          </w:p>
        </w:tc>
        <w:tc>
          <w:tcPr>
            <w:tcW w:w="3952" w:type="dxa"/>
          </w:tcPr>
          <w:p w:rsidR="00B47150" w:rsidRDefault="00B47150">
            <w:pPr>
              <w:rPr>
                <w:rFonts w:ascii="Arial" w:eastAsia="Arial" w:hAnsi="Arial" w:cs="Arial"/>
                <w:b/>
                <w:sz w:val="24"/>
                <w:szCs w:val="24"/>
              </w:rPr>
            </w:pPr>
          </w:p>
        </w:tc>
      </w:tr>
    </w:tbl>
    <w:p w:rsidR="00B47150" w:rsidRDefault="00B47150">
      <w:pPr>
        <w:spacing w:after="0" w:line="240" w:lineRule="auto"/>
        <w:rPr>
          <w:rFonts w:ascii="Arial" w:eastAsia="Arial" w:hAnsi="Arial" w:cs="Arial"/>
          <w:b/>
          <w:sz w:val="24"/>
          <w:szCs w:val="24"/>
        </w:rPr>
      </w:pPr>
    </w:p>
    <w:p w:rsidR="00B47150" w:rsidRDefault="00A22696">
      <w:pPr>
        <w:rPr>
          <w:rFonts w:ascii="Arial" w:eastAsia="Arial" w:hAnsi="Arial" w:cs="Arial"/>
          <w:b/>
          <w:sz w:val="24"/>
          <w:szCs w:val="24"/>
        </w:rPr>
      </w:pPr>
      <w:r>
        <w:br w:type="page"/>
      </w:r>
    </w:p>
    <w:p w:rsidR="00B47150" w:rsidRDefault="00B47150">
      <w:pPr>
        <w:spacing w:after="0" w:line="240" w:lineRule="auto"/>
        <w:rPr>
          <w:rFonts w:ascii="Arial" w:eastAsia="Arial" w:hAnsi="Arial" w:cs="Arial"/>
          <w:b/>
          <w:sz w:val="24"/>
          <w:szCs w:val="24"/>
        </w:rPr>
      </w:pPr>
    </w:p>
    <w:p w:rsidR="00B47150" w:rsidRDefault="00B47150">
      <w:pPr>
        <w:spacing w:after="0" w:line="240" w:lineRule="auto"/>
        <w:rPr>
          <w:rFonts w:ascii="Arial" w:eastAsia="Arial" w:hAnsi="Arial" w:cs="Arial"/>
          <w:b/>
          <w:sz w:val="24"/>
          <w:szCs w:val="24"/>
        </w:rPr>
      </w:pPr>
    </w:p>
    <w:tbl>
      <w:tblPr>
        <w:tblStyle w:val="ac"/>
        <w:tblW w:w="10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58"/>
        <w:gridCol w:w="3952"/>
      </w:tblGrid>
      <w:tr w:rsidR="00B47150">
        <w:tc>
          <w:tcPr>
            <w:tcW w:w="6658" w:type="dxa"/>
            <w:shd w:val="clear" w:color="auto" w:fill="33CCCC"/>
          </w:tcPr>
          <w:p w:rsidR="00B47150" w:rsidRPr="00537635" w:rsidRDefault="00A22696">
            <w:pPr>
              <w:rPr>
                <w:rFonts w:ascii="Arial" w:eastAsia="Arial" w:hAnsi="Arial" w:cs="Arial"/>
                <w:b/>
                <w:sz w:val="26"/>
                <w:szCs w:val="26"/>
              </w:rPr>
            </w:pPr>
            <w:bookmarkStart w:id="2" w:name="_heading=h.30j0zll" w:colFirst="0" w:colLast="0"/>
            <w:bookmarkEnd w:id="2"/>
            <w:r w:rsidRPr="00537635">
              <w:rPr>
                <w:rFonts w:ascii="Arial" w:eastAsia="Arial" w:hAnsi="Arial" w:cs="Arial"/>
                <w:b/>
                <w:sz w:val="26"/>
                <w:szCs w:val="26"/>
              </w:rPr>
              <w:t>Behaviour and Attitudes</w:t>
            </w:r>
          </w:p>
        </w:tc>
        <w:tc>
          <w:tcPr>
            <w:tcW w:w="3952" w:type="dxa"/>
            <w:shd w:val="clear" w:color="auto" w:fill="33CCCC"/>
          </w:tcPr>
          <w:p w:rsidR="00B47150" w:rsidRPr="00537635" w:rsidRDefault="00A22696">
            <w:pPr>
              <w:rPr>
                <w:sz w:val="26"/>
                <w:szCs w:val="26"/>
              </w:rPr>
            </w:pPr>
            <w:r w:rsidRPr="00537635">
              <w:rPr>
                <w:sz w:val="26"/>
                <w:szCs w:val="26"/>
              </w:rPr>
              <w:t xml:space="preserve">How do we know? </w:t>
            </w:r>
          </w:p>
        </w:tc>
      </w:tr>
      <w:tr w:rsidR="00B47150">
        <w:tc>
          <w:tcPr>
            <w:tcW w:w="6658" w:type="dxa"/>
          </w:tcPr>
          <w:p w:rsidR="00B47150" w:rsidRDefault="00B47150">
            <w:pPr>
              <w:rPr>
                <w:rFonts w:ascii="Arial" w:eastAsia="Arial" w:hAnsi="Arial" w:cs="Arial"/>
                <w:b/>
                <w:sz w:val="24"/>
                <w:szCs w:val="24"/>
              </w:rPr>
            </w:pPr>
          </w:p>
          <w:p w:rsidR="00B47150" w:rsidRDefault="00B47150">
            <w:pPr>
              <w:rPr>
                <w:rFonts w:ascii="Arial" w:eastAsia="Arial" w:hAnsi="Arial" w:cs="Arial"/>
                <w:b/>
                <w:sz w:val="24"/>
                <w:szCs w:val="24"/>
              </w:rPr>
            </w:pPr>
          </w:p>
          <w:p w:rsidR="00B47150" w:rsidRDefault="00B47150">
            <w:pPr>
              <w:rPr>
                <w:rFonts w:ascii="Arial" w:eastAsia="Arial" w:hAnsi="Arial" w:cs="Arial"/>
                <w:b/>
                <w:sz w:val="24"/>
                <w:szCs w:val="24"/>
              </w:rPr>
            </w:pPr>
          </w:p>
          <w:p w:rsidR="00B47150" w:rsidRDefault="00B47150">
            <w:pPr>
              <w:rPr>
                <w:rFonts w:ascii="Arial" w:eastAsia="Arial" w:hAnsi="Arial" w:cs="Arial"/>
                <w:b/>
                <w:sz w:val="24"/>
                <w:szCs w:val="24"/>
              </w:rPr>
            </w:pPr>
          </w:p>
          <w:p w:rsidR="00B47150" w:rsidRDefault="00B47150">
            <w:pPr>
              <w:rPr>
                <w:rFonts w:ascii="Arial" w:eastAsia="Arial" w:hAnsi="Arial" w:cs="Arial"/>
                <w:b/>
                <w:sz w:val="24"/>
                <w:szCs w:val="24"/>
              </w:rPr>
            </w:pPr>
          </w:p>
          <w:p w:rsidR="00B47150" w:rsidRDefault="00B47150">
            <w:pPr>
              <w:rPr>
                <w:rFonts w:ascii="Arial" w:eastAsia="Arial" w:hAnsi="Arial" w:cs="Arial"/>
                <w:b/>
                <w:sz w:val="24"/>
                <w:szCs w:val="24"/>
              </w:rPr>
            </w:pPr>
          </w:p>
          <w:p w:rsidR="00B47150" w:rsidRDefault="00B47150">
            <w:pPr>
              <w:rPr>
                <w:rFonts w:ascii="Arial" w:eastAsia="Arial" w:hAnsi="Arial" w:cs="Arial"/>
                <w:b/>
                <w:sz w:val="24"/>
                <w:szCs w:val="24"/>
              </w:rPr>
            </w:pPr>
          </w:p>
          <w:p w:rsidR="00B47150" w:rsidRDefault="00B47150">
            <w:pPr>
              <w:rPr>
                <w:rFonts w:ascii="Arial" w:eastAsia="Arial" w:hAnsi="Arial" w:cs="Arial"/>
                <w:b/>
                <w:sz w:val="24"/>
                <w:szCs w:val="24"/>
              </w:rPr>
            </w:pPr>
          </w:p>
          <w:p w:rsidR="00B47150" w:rsidRDefault="00B47150">
            <w:pPr>
              <w:rPr>
                <w:rFonts w:ascii="Arial" w:eastAsia="Arial" w:hAnsi="Arial" w:cs="Arial"/>
                <w:b/>
                <w:sz w:val="24"/>
                <w:szCs w:val="24"/>
              </w:rPr>
            </w:pPr>
          </w:p>
          <w:p w:rsidR="00B47150" w:rsidRDefault="00B47150">
            <w:pPr>
              <w:rPr>
                <w:rFonts w:ascii="Arial" w:eastAsia="Arial" w:hAnsi="Arial" w:cs="Arial"/>
                <w:b/>
                <w:sz w:val="24"/>
                <w:szCs w:val="24"/>
              </w:rPr>
            </w:pPr>
          </w:p>
          <w:p w:rsidR="00B47150" w:rsidRDefault="00B47150">
            <w:pPr>
              <w:rPr>
                <w:rFonts w:ascii="Arial" w:eastAsia="Arial" w:hAnsi="Arial" w:cs="Arial"/>
                <w:b/>
                <w:sz w:val="24"/>
                <w:szCs w:val="24"/>
              </w:rPr>
            </w:pPr>
          </w:p>
          <w:p w:rsidR="00B47150" w:rsidRDefault="00B47150">
            <w:pPr>
              <w:rPr>
                <w:rFonts w:ascii="Arial" w:eastAsia="Arial" w:hAnsi="Arial" w:cs="Arial"/>
                <w:b/>
                <w:sz w:val="24"/>
                <w:szCs w:val="24"/>
              </w:rPr>
            </w:pPr>
          </w:p>
          <w:p w:rsidR="00B47150" w:rsidRDefault="00B47150">
            <w:pPr>
              <w:rPr>
                <w:rFonts w:ascii="Arial" w:eastAsia="Arial" w:hAnsi="Arial" w:cs="Arial"/>
                <w:b/>
                <w:sz w:val="24"/>
                <w:szCs w:val="24"/>
              </w:rPr>
            </w:pPr>
          </w:p>
          <w:p w:rsidR="00B47150" w:rsidRDefault="00B47150">
            <w:pPr>
              <w:rPr>
                <w:rFonts w:ascii="Arial" w:eastAsia="Arial" w:hAnsi="Arial" w:cs="Arial"/>
                <w:b/>
                <w:sz w:val="24"/>
                <w:szCs w:val="24"/>
              </w:rPr>
            </w:pPr>
          </w:p>
          <w:p w:rsidR="00B47150" w:rsidRDefault="00B47150">
            <w:pPr>
              <w:rPr>
                <w:rFonts w:ascii="Arial" w:eastAsia="Arial" w:hAnsi="Arial" w:cs="Arial"/>
                <w:b/>
                <w:sz w:val="24"/>
                <w:szCs w:val="24"/>
              </w:rPr>
            </w:pPr>
          </w:p>
          <w:p w:rsidR="00B47150" w:rsidRDefault="00B47150">
            <w:pPr>
              <w:rPr>
                <w:rFonts w:ascii="Arial" w:eastAsia="Arial" w:hAnsi="Arial" w:cs="Arial"/>
                <w:b/>
                <w:sz w:val="24"/>
                <w:szCs w:val="24"/>
              </w:rPr>
            </w:pPr>
          </w:p>
          <w:p w:rsidR="00B47150" w:rsidRDefault="00B47150">
            <w:pPr>
              <w:rPr>
                <w:rFonts w:ascii="Arial" w:eastAsia="Arial" w:hAnsi="Arial" w:cs="Arial"/>
                <w:b/>
                <w:sz w:val="24"/>
                <w:szCs w:val="24"/>
              </w:rPr>
            </w:pPr>
          </w:p>
          <w:p w:rsidR="00B47150" w:rsidRDefault="00B47150">
            <w:pPr>
              <w:rPr>
                <w:rFonts w:ascii="Arial" w:eastAsia="Arial" w:hAnsi="Arial" w:cs="Arial"/>
                <w:b/>
                <w:sz w:val="24"/>
                <w:szCs w:val="24"/>
              </w:rPr>
            </w:pPr>
          </w:p>
          <w:p w:rsidR="00B47150" w:rsidRDefault="00B47150">
            <w:pPr>
              <w:rPr>
                <w:rFonts w:ascii="Arial" w:eastAsia="Arial" w:hAnsi="Arial" w:cs="Arial"/>
                <w:b/>
                <w:sz w:val="24"/>
                <w:szCs w:val="24"/>
              </w:rPr>
            </w:pPr>
          </w:p>
          <w:p w:rsidR="00B47150" w:rsidRDefault="00B47150">
            <w:pPr>
              <w:rPr>
                <w:rFonts w:ascii="Arial" w:eastAsia="Arial" w:hAnsi="Arial" w:cs="Arial"/>
                <w:b/>
                <w:sz w:val="24"/>
                <w:szCs w:val="24"/>
              </w:rPr>
            </w:pPr>
          </w:p>
          <w:p w:rsidR="00B47150" w:rsidRDefault="00B47150">
            <w:pPr>
              <w:rPr>
                <w:rFonts w:ascii="Arial" w:eastAsia="Arial" w:hAnsi="Arial" w:cs="Arial"/>
                <w:b/>
                <w:sz w:val="24"/>
                <w:szCs w:val="24"/>
              </w:rPr>
            </w:pPr>
          </w:p>
          <w:p w:rsidR="00B47150" w:rsidRDefault="00B47150">
            <w:pPr>
              <w:rPr>
                <w:rFonts w:ascii="Arial" w:eastAsia="Arial" w:hAnsi="Arial" w:cs="Arial"/>
                <w:b/>
                <w:sz w:val="24"/>
                <w:szCs w:val="24"/>
              </w:rPr>
            </w:pPr>
          </w:p>
          <w:p w:rsidR="00B47150" w:rsidRDefault="00B47150">
            <w:pPr>
              <w:rPr>
                <w:rFonts w:ascii="Arial" w:eastAsia="Arial" w:hAnsi="Arial" w:cs="Arial"/>
                <w:b/>
                <w:sz w:val="24"/>
                <w:szCs w:val="24"/>
              </w:rPr>
            </w:pPr>
          </w:p>
          <w:p w:rsidR="00B47150" w:rsidRDefault="00B47150">
            <w:pPr>
              <w:rPr>
                <w:rFonts w:ascii="Arial" w:eastAsia="Arial" w:hAnsi="Arial" w:cs="Arial"/>
                <w:b/>
                <w:sz w:val="24"/>
                <w:szCs w:val="24"/>
              </w:rPr>
            </w:pPr>
          </w:p>
          <w:p w:rsidR="00B47150" w:rsidRDefault="00B47150">
            <w:pPr>
              <w:rPr>
                <w:rFonts w:ascii="Arial" w:eastAsia="Arial" w:hAnsi="Arial" w:cs="Arial"/>
                <w:b/>
                <w:sz w:val="24"/>
                <w:szCs w:val="24"/>
              </w:rPr>
            </w:pPr>
          </w:p>
          <w:p w:rsidR="00B47150" w:rsidRDefault="00B47150">
            <w:pPr>
              <w:rPr>
                <w:rFonts w:ascii="Arial" w:eastAsia="Arial" w:hAnsi="Arial" w:cs="Arial"/>
                <w:b/>
                <w:sz w:val="24"/>
                <w:szCs w:val="24"/>
              </w:rPr>
            </w:pPr>
          </w:p>
          <w:p w:rsidR="00B47150" w:rsidRDefault="00B47150">
            <w:pPr>
              <w:rPr>
                <w:rFonts w:ascii="Arial" w:eastAsia="Arial" w:hAnsi="Arial" w:cs="Arial"/>
                <w:b/>
                <w:sz w:val="24"/>
                <w:szCs w:val="24"/>
              </w:rPr>
            </w:pPr>
          </w:p>
          <w:p w:rsidR="00B47150" w:rsidRDefault="00B47150">
            <w:pPr>
              <w:rPr>
                <w:rFonts w:ascii="Arial" w:eastAsia="Arial" w:hAnsi="Arial" w:cs="Arial"/>
                <w:b/>
                <w:sz w:val="24"/>
                <w:szCs w:val="24"/>
              </w:rPr>
            </w:pPr>
          </w:p>
          <w:p w:rsidR="00B47150" w:rsidRDefault="00B47150">
            <w:pPr>
              <w:rPr>
                <w:rFonts w:ascii="Arial" w:eastAsia="Arial" w:hAnsi="Arial" w:cs="Arial"/>
                <w:b/>
                <w:sz w:val="24"/>
                <w:szCs w:val="24"/>
              </w:rPr>
            </w:pPr>
          </w:p>
          <w:p w:rsidR="00B47150" w:rsidRDefault="00B47150">
            <w:pPr>
              <w:rPr>
                <w:rFonts w:ascii="Arial" w:eastAsia="Arial" w:hAnsi="Arial" w:cs="Arial"/>
                <w:b/>
                <w:sz w:val="24"/>
                <w:szCs w:val="24"/>
              </w:rPr>
            </w:pPr>
          </w:p>
          <w:p w:rsidR="00B47150" w:rsidRDefault="00B47150">
            <w:pPr>
              <w:rPr>
                <w:rFonts w:ascii="Arial" w:eastAsia="Arial" w:hAnsi="Arial" w:cs="Arial"/>
                <w:b/>
                <w:sz w:val="24"/>
                <w:szCs w:val="24"/>
              </w:rPr>
            </w:pPr>
          </w:p>
          <w:p w:rsidR="00B47150" w:rsidRDefault="00B47150">
            <w:pPr>
              <w:rPr>
                <w:rFonts w:ascii="Arial" w:eastAsia="Arial" w:hAnsi="Arial" w:cs="Arial"/>
                <w:b/>
                <w:sz w:val="24"/>
                <w:szCs w:val="24"/>
              </w:rPr>
            </w:pPr>
          </w:p>
          <w:p w:rsidR="00B47150" w:rsidRDefault="00B47150">
            <w:pPr>
              <w:rPr>
                <w:rFonts w:ascii="Arial" w:eastAsia="Arial" w:hAnsi="Arial" w:cs="Arial"/>
                <w:b/>
                <w:sz w:val="24"/>
                <w:szCs w:val="24"/>
              </w:rPr>
            </w:pPr>
          </w:p>
          <w:p w:rsidR="00B47150" w:rsidRDefault="00B47150">
            <w:pPr>
              <w:rPr>
                <w:rFonts w:ascii="Arial" w:eastAsia="Arial" w:hAnsi="Arial" w:cs="Arial"/>
                <w:b/>
                <w:sz w:val="24"/>
                <w:szCs w:val="24"/>
              </w:rPr>
            </w:pPr>
          </w:p>
          <w:p w:rsidR="00B47150" w:rsidRDefault="00B47150">
            <w:pPr>
              <w:rPr>
                <w:rFonts w:ascii="Arial" w:eastAsia="Arial" w:hAnsi="Arial" w:cs="Arial"/>
                <w:b/>
                <w:sz w:val="24"/>
                <w:szCs w:val="24"/>
              </w:rPr>
            </w:pPr>
          </w:p>
          <w:p w:rsidR="00B47150" w:rsidRDefault="00B47150">
            <w:pPr>
              <w:rPr>
                <w:rFonts w:ascii="Arial" w:eastAsia="Arial" w:hAnsi="Arial" w:cs="Arial"/>
                <w:b/>
                <w:sz w:val="24"/>
                <w:szCs w:val="24"/>
              </w:rPr>
            </w:pPr>
          </w:p>
          <w:p w:rsidR="00B47150" w:rsidRDefault="00B47150">
            <w:pPr>
              <w:rPr>
                <w:rFonts w:ascii="Arial" w:eastAsia="Arial" w:hAnsi="Arial" w:cs="Arial"/>
                <w:b/>
                <w:sz w:val="24"/>
                <w:szCs w:val="24"/>
              </w:rPr>
            </w:pPr>
          </w:p>
          <w:p w:rsidR="00B47150" w:rsidRDefault="00B47150">
            <w:pPr>
              <w:rPr>
                <w:rFonts w:ascii="Arial" w:eastAsia="Arial" w:hAnsi="Arial" w:cs="Arial"/>
                <w:b/>
                <w:sz w:val="24"/>
                <w:szCs w:val="24"/>
              </w:rPr>
            </w:pPr>
          </w:p>
          <w:p w:rsidR="00B47150" w:rsidRDefault="00B47150">
            <w:pPr>
              <w:rPr>
                <w:rFonts w:ascii="Arial" w:eastAsia="Arial" w:hAnsi="Arial" w:cs="Arial"/>
                <w:b/>
                <w:sz w:val="24"/>
                <w:szCs w:val="24"/>
              </w:rPr>
            </w:pPr>
          </w:p>
          <w:p w:rsidR="00B47150" w:rsidRDefault="00B47150">
            <w:pPr>
              <w:rPr>
                <w:rFonts w:ascii="Arial" w:eastAsia="Arial" w:hAnsi="Arial" w:cs="Arial"/>
                <w:b/>
                <w:sz w:val="24"/>
                <w:szCs w:val="24"/>
              </w:rPr>
            </w:pPr>
          </w:p>
          <w:p w:rsidR="00B47150" w:rsidRDefault="00B47150">
            <w:pPr>
              <w:rPr>
                <w:rFonts w:ascii="Arial" w:eastAsia="Arial" w:hAnsi="Arial" w:cs="Arial"/>
                <w:b/>
                <w:sz w:val="24"/>
                <w:szCs w:val="24"/>
              </w:rPr>
            </w:pPr>
          </w:p>
          <w:p w:rsidR="00B47150" w:rsidRDefault="00B47150">
            <w:pPr>
              <w:rPr>
                <w:rFonts w:ascii="Arial" w:eastAsia="Arial" w:hAnsi="Arial" w:cs="Arial"/>
                <w:b/>
                <w:sz w:val="24"/>
                <w:szCs w:val="24"/>
              </w:rPr>
            </w:pPr>
          </w:p>
          <w:p w:rsidR="00B47150" w:rsidRDefault="00B47150">
            <w:pPr>
              <w:rPr>
                <w:rFonts w:ascii="Arial" w:eastAsia="Arial" w:hAnsi="Arial" w:cs="Arial"/>
                <w:b/>
                <w:sz w:val="24"/>
                <w:szCs w:val="24"/>
              </w:rPr>
            </w:pPr>
          </w:p>
          <w:p w:rsidR="00B47150" w:rsidRDefault="00B47150">
            <w:pPr>
              <w:rPr>
                <w:rFonts w:ascii="Arial" w:eastAsia="Arial" w:hAnsi="Arial" w:cs="Arial"/>
                <w:b/>
                <w:sz w:val="24"/>
                <w:szCs w:val="24"/>
              </w:rPr>
            </w:pPr>
          </w:p>
        </w:tc>
        <w:tc>
          <w:tcPr>
            <w:tcW w:w="3952" w:type="dxa"/>
          </w:tcPr>
          <w:p w:rsidR="00B47150" w:rsidRDefault="00B47150">
            <w:pPr>
              <w:rPr>
                <w:rFonts w:ascii="Arial" w:eastAsia="Arial" w:hAnsi="Arial" w:cs="Arial"/>
                <w:b/>
                <w:sz w:val="24"/>
                <w:szCs w:val="24"/>
              </w:rPr>
            </w:pPr>
          </w:p>
        </w:tc>
      </w:tr>
      <w:tr w:rsidR="00B47150">
        <w:tc>
          <w:tcPr>
            <w:tcW w:w="6658" w:type="dxa"/>
          </w:tcPr>
          <w:p w:rsidR="00B47150" w:rsidRDefault="00B47150">
            <w:pPr>
              <w:rPr>
                <w:rFonts w:ascii="Arial" w:eastAsia="Arial" w:hAnsi="Arial" w:cs="Arial"/>
                <w:b/>
                <w:sz w:val="24"/>
                <w:szCs w:val="24"/>
              </w:rPr>
            </w:pPr>
          </w:p>
        </w:tc>
        <w:tc>
          <w:tcPr>
            <w:tcW w:w="3952" w:type="dxa"/>
          </w:tcPr>
          <w:p w:rsidR="00B47150" w:rsidRDefault="00B47150">
            <w:pPr>
              <w:rPr>
                <w:rFonts w:ascii="Arial" w:eastAsia="Arial" w:hAnsi="Arial" w:cs="Arial"/>
                <w:b/>
                <w:sz w:val="24"/>
                <w:szCs w:val="24"/>
              </w:rPr>
            </w:pPr>
          </w:p>
        </w:tc>
      </w:tr>
      <w:tr w:rsidR="00B47150">
        <w:tc>
          <w:tcPr>
            <w:tcW w:w="6658" w:type="dxa"/>
          </w:tcPr>
          <w:p w:rsidR="00B47150" w:rsidRDefault="00B47150">
            <w:pPr>
              <w:rPr>
                <w:rFonts w:ascii="Arial" w:eastAsia="Arial" w:hAnsi="Arial" w:cs="Arial"/>
                <w:b/>
                <w:sz w:val="24"/>
                <w:szCs w:val="24"/>
              </w:rPr>
            </w:pPr>
          </w:p>
        </w:tc>
        <w:tc>
          <w:tcPr>
            <w:tcW w:w="3952" w:type="dxa"/>
          </w:tcPr>
          <w:p w:rsidR="00B47150" w:rsidRDefault="00B47150">
            <w:pPr>
              <w:rPr>
                <w:rFonts w:ascii="Arial" w:eastAsia="Arial" w:hAnsi="Arial" w:cs="Arial"/>
                <w:b/>
                <w:sz w:val="24"/>
                <w:szCs w:val="24"/>
              </w:rPr>
            </w:pPr>
          </w:p>
        </w:tc>
      </w:tr>
    </w:tbl>
    <w:p w:rsidR="00B47150" w:rsidRDefault="00B47150">
      <w:pPr>
        <w:spacing w:after="0" w:line="240" w:lineRule="auto"/>
        <w:rPr>
          <w:rFonts w:ascii="Arial" w:eastAsia="Arial" w:hAnsi="Arial" w:cs="Arial"/>
          <w:b/>
          <w:sz w:val="24"/>
          <w:szCs w:val="24"/>
        </w:rPr>
      </w:pPr>
    </w:p>
    <w:p w:rsidR="00B47150" w:rsidRDefault="00A22696">
      <w:r>
        <w:br w:type="page"/>
      </w:r>
    </w:p>
    <w:tbl>
      <w:tblPr>
        <w:tblStyle w:val="ac"/>
        <w:tblW w:w="10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32"/>
        <w:gridCol w:w="4378"/>
      </w:tblGrid>
      <w:tr w:rsidR="00D14EE5" w:rsidTr="00D14EE5">
        <w:tc>
          <w:tcPr>
            <w:tcW w:w="10610" w:type="dxa"/>
            <w:gridSpan w:val="2"/>
            <w:shd w:val="clear" w:color="auto" w:fill="33CCCC"/>
          </w:tcPr>
          <w:p w:rsidR="00D14EE5" w:rsidRPr="00DA11B4" w:rsidRDefault="00D14EE5" w:rsidP="00D14EE5">
            <w:pPr>
              <w:rPr>
                <w:rFonts w:asciiTheme="minorHAnsi" w:hAnsiTheme="minorHAnsi" w:cstheme="minorHAnsi"/>
                <w:sz w:val="26"/>
                <w:szCs w:val="26"/>
              </w:rPr>
            </w:pPr>
            <w:r w:rsidRPr="00DA11B4">
              <w:rPr>
                <w:rFonts w:asciiTheme="minorHAnsi" w:eastAsia="Arial" w:hAnsiTheme="minorHAnsi" w:cstheme="minorHAnsi"/>
                <w:b/>
                <w:sz w:val="26"/>
                <w:szCs w:val="26"/>
              </w:rPr>
              <w:lastRenderedPageBreak/>
              <w:t xml:space="preserve">Early Years </w:t>
            </w:r>
            <w:r>
              <w:rPr>
                <w:rFonts w:asciiTheme="minorHAnsi" w:eastAsia="Arial" w:hAnsiTheme="minorHAnsi" w:cstheme="minorHAnsi"/>
                <w:sz w:val="26"/>
                <w:szCs w:val="26"/>
              </w:rPr>
              <w:t>– school judges itself as Good/Outstanding</w:t>
            </w:r>
          </w:p>
        </w:tc>
      </w:tr>
      <w:tr w:rsidR="008A522F" w:rsidTr="00D14EE5">
        <w:tc>
          <w:tcPr>
            <w:tcW w:w="10610" w:type="dxa"/>
            <w:gridSpan w:val="2"/>
          </w:tcPr>
          <w:p w:rsidR="008A522F" w:rsidRPr="008A522F" w:rsidRDefault="008A522F" w:rsidP="00D14EE5">
            <w:pPr>
              <w:rPr>
                <w:rFonts w:asciiTheme="minorHAnsi" w:eastAsia="Arial" w:hAnsiTheme="minorHAnsi" w:cstheme="minorHAnsi"/>
                <w:b/>
              </w:rPr>
            </w:pPr>
          </w:p>
          <w:p w:rsidR="008A522F" w:rsidRPr="008A522F" w:rsidRDefault="008A522F" w:rsidP="00D14EE5">
            <w:pPr>
              <w:rPr>
                <w:rFonts w:asciiTheme="minorHAnsi" w:eastAsia="Arial" w:hAnsiTheme="minorHAnsi" w:cstheme="minorHAnsi"/>
                <w:b/>
              </w:rPr>
            </w:pPr>
          </w:p>
          <w:p w:rsidR="008A522F" w:rsidRPr="008A522F" w:rsidRDefault="008A522F" w:rsidP="00D14EE5">
            <w:pPr>
              <w:rPr>
                <w:rFonts w:asciiTheme="minorHAnsi" w:eastAsia="Arial" w:hAnsiTheme="minorHAnsi" w:cstheme="minorHAnsi"/>
                <w:b/>
              </w:rPr>
            </w:pPr>
          </w:p>
          <w:p w:rsidR="008A522F" w:rsidRPr="008A522F" w:rsidRDefault="008A522F" w:rsidP="00D14EE5">
            <w:pPr>
              <w:rPr>
                <w:rFonts w:asciiTheme="minorHAnsi" w:eastAsia="Arial" w:hAnsiTheme="minorHAnsi" w:cstheme="minorHAnsi"/>
                <w:b/>
              </w:rPr>
            </w:pPr>
          </w:p>
          <w:p w:rsidR="008A522F" w:rsidRPr="008A522F" w:rsidRDefault="008A522F" w:rsidP="00D14EE5">
            <w:pPr>
              <w:rPr>
                <w:rFonts w:asciiTheme="minorHAnsi" w:eastAsia="Arial" w:hAnsiTheme="minorHAnsi" w:cstheme="minorHAnsi"/>
                <w:b/>
              </w:rPr>
            </w:pPr>
          </w:p>
          <w:p w:rsidR="008A522F" w:rsidRPr="008A522F" w:rsidRDefault="008A522F" w:rsidP="00D14EE5">
            <w:pPr>
              <w:rPr>
                <w:rFonts w:asciiTheme="minorHAnsi" w:eastAsia="Arial" w:hAnsiTheme="minorHAnsi" w:cstheme="minorHAnsi"/>
                <w:b/>
              </w:rPr>
            </w:pPr>
          </w:p>
          <w:p w:rsidR="008A522F" w:rsidRPr="008A522F" w:rsidRDefault="008A522F" w:rsidP="00D14EE5">
            <w:pPr>
              <w:rPr>
                <w:rFonts w:asciiTheme="minorHAnsi" w:eastAsia="Arial" w:hAnsiTheme="minorHAnsi" w:cstheme="minorHAnsi"/>
                <w:b/>
              </w:rPr>
            </w:pPr>
          </w:p>
          <w:p w:rsidR="008A522F" w:rsidRPr="008A522F" w:rsidRDefault="008A522F" w:rsidP="00D14EE5">
            <w:pPr>
              <w:rPr>
                <w:rFonts w:asciiTheme="minorHAnsi" w:eastAsia="Arial" w:hAnsiTheme="minorHAnsi" w:cstheme="minorHAnsi"/>
                <w:b/>
              </w:rPr>
            </w:pPr>
          </w:p>
          <w:p w:rsidR="008A522F" w:rsidRPr="008A522F" w:rsidRDefault="008A522F" w:rsidP="00D14EE5">
            <w:pPr>
              <w:rPr>
                <w:rFonts w:asciiTheme="minorHAnsi" w:eastAsia="Arial" w:hAnsiTheme="minorHAnsi" w:cstheme="minorHAnsi"/>
                <w:b/>
              </w:rPr>
            </w:pPr>
          </w:p>
          <w:p w:rsidR="008A522F" w:rsidRPr="008A522F" w:rsidRDefault="008A522F" w:rsidP="00D14EE5">
            <w:pPr>
              <w:rPr>
                <w:rFonts w:asciiTheme="minorHAnsi" w:eastAsia="Arial" w:hAnsiTheme="minorHAnsi" w:cstheme="minorHAnsi"/>
                <w:b/>
              </w:rPr>
            </w:pPr>
          </w:p>
          <w:p w:rsidR="008A522F" w:rsidRPr="008A522F" w:rsidRDefault="008A522F" w:rsidP="00D14EE5">
            <w:pPr>
              <w:rPr>
                <w:rFonts w:asciiTheme="minorHAnsi" w:eastAsia="Arial" w:hAnsiTheme="minorHAnsi" w:cstheme="minorHAnsi"/>
                <w:b/>
              </w:rPr>
            </w:pPr>
          </w:p>
          <w:p w:rsidR="008A522F" w:rsidRPr="008A522F" w:rsidRDefault="008A522F" w:rsidP="00D14EE5">
            <w:pPr>
              <w:rPr>
                <w:rFonts w:asciiTheme="minorHAnsi" w:eastAsia="Arial" w:hAnsiTheme="minorHAnsi" w:cstheme="minorHAnsi"/>
                <w:b/>
              </w:rPr>
            </w:pPr>
          </w:p>
          <w:p w:rsidR="008A522F" w:rsidRPr="008A522F" w:rsidRDefault="008A522F" w:rsidP="00D14EE5">
            <w:pPr>
              <w:rPr>
                <w:rFonts w:asciiTheme="minorHAnsi" w:eastAsia="Arial" w:hAnsiTheme="minorHAnsi" w:cstheme="minorHAnsi"/>
                <w:b/>
              </w:rPr>
            </w:pPr>
          </w:p>
          <w:p w:rsidR="008A522F" w:rsidRPr="008A522F" w:rsidRDefault="008A522F" w:rsidP="00D14EE5">
            <w:pPr>
              <w:rPr>
                <w:rFonts w:asciiTheme="minorHAnsi" w:eastAsia="Arial" w:hAnsiTheme="minorHAnsi" w:cstheme="minorHAnsi"/>
                <w:b/>
              </w:rPr>
            </w:pPr>
          </w:p>
          <w:p w:rsidR="008A522F" w:rsidRPr="008A522F" w:rsidRDefault="008A522F" w:rsidP="00D14EE5">
            <w:pPr>
              <w:rPr>
                <w:rFonts w:asciiTheme="minorHAnsi" w:eastAsia="Arial" w:hAnsiTheme="minorHAnsi" w:cstheme="minorHAnsi"/>
                <w:b/>
              </w:rPr>
            </w:pPr>
          </w:p>
          <w:p w:rsidR="008A522F" w:rsidRPr="008A522F" w:rsidRDefault="008A522F" w:rsidP="00D14EE5">
            <w:pPr>
              <w:rPr>
                <w:rFonts w:asciiTheme="minorHAnsi" w:eastAsia="Arial" w:hAnsiTheme="minorHAnsi" w:cstheme="minorHAnsi"/>
                <w:b/>
              </w:rPr>
            </w:pPr>
          </w:p>
          <w:p w:rsidR="008A522F" w:rsidRPr="008A522F" w:rsidRDefault="008A522F" w:rsidP="00D14EE5">
            <w:pPr>
              <w:rPr>
                <w:rFonts w:asciiTheme="minorHAnsi" w:eastAsia="Arial" w:hAnsiTheme="minorHAnsi" w:cstheme="minorHAnsi"/>
                <w:b/>
              </w:rPr>
            </w:pPr>
          </w:p>
          <w:p w:rsidR="008A522F" w:rsidRPr="008A522F" w:rsidRDefault="008A522F" w:rsidP="00D14EE5">
            <w:pPr>
              <w:rPr>
                <w:rFonts w:asciiTheme="minorHAnsi" w:eastAsia="Arial" w:hAnsiTheme="minorHAnsi" w:cstheme="minorHAnsi"/>
                <w:b/>
              </w:rPr>
            </w:pPr>
          </w:p>
          <w:p w:rsidR="008A522F" w:rsidRPr="008A522F" w:rsidRDefault="008A522F" w:rsidP="00D14EE5">
            <w:pPr>
              <w:rPr>
                <w:rFonts w:asciiTheme="minorHAnsi" w:eastAsia="Arial" w:hAnsiTheme="minorHAnsi" w:cstheme="minorHAnsi"/>
                <w:b/>
              </w:rPr>
            </w:pPr>
          </w:p>
          <w:p w:rsidR="008A522F" w:rsidRPr="008A522F" w:rsidRDefault="008A522F" w:rsidP="00D14EE5">
            <w:pPr>
              <w:rPr>
                <w:rFonts w:asciiTheme="minorHAnsi" w:eastAsia="Arial" w:hAnsiTheme="minorHAnsi" w:cstheme="minorHAnsi"/>
                <w:b/>
              </w:rPr>
            </w:pPr>
          </w:p>
          <w:p w:rsidR="008A522F" w:rsidRPr="008A522F" w:rsidRDefault="008A522F" w:rsidP="00D14EE5">
            <w:pPr>
              <w:rPr>
                <w:rFonts w:asciiTheme="minorHAnsi" w:eastAsia="Arial" w:hAnsiTheme="minorHAnsi" w:cstheme="minorHAnsi"/>
                <w:b/>
              </w:rPr>
            </w:pPr>
          </w:p>
          <w:p w:rsidR="008A522F" w:rsidRPr="008A522F" w:rsidRDefault="008A522F" w:rsidP="00D14EE5">
            <w:pPr>
              <w:rPr>
                <w:rFonts w:asciiTheme="minorHAnsi" w:eastAsia="Arial" w:hAnsiTheme="minorHAnsi" w:cstheme="minorHAnsi"/>
                <w:b/>
              </w:rPr>
            </w:pPr>
          </w:p>
          <w:p w:rsidR="008A522F" w:rsidRPr="008A522F" w:rsidRDefault="008A522F" w:rsidP="00D14EE5">
            <w:pPr>
              <w:rPr>
                <w:rFonts w:asciiTheme="minorHAnsi" w:eastAsia="Arial" w:hAnsiTheme="minorHAnsi" w:cstheme="minorHAnsi"/>
                <w:b/>
              </w:rPr>
            </w:pPr>
          </w:p>
          <w:p w:rsidR="008A522F" w:rsidRPr="008A522F" w:rsidRDefault="008A522F" w:rsidP="00D14EE5">
            <w:pPr>
              <w:rPr>
                <w:rFonts w:asciiTheme="minorHAnsi" w:eastAsia="Arial" w:hAnsiTheme="minorHAnsi" w:cstheme="minorHAnsi"/>
                <w:b/>
              </w:rPr>
            </w:pPr>
          </w:p>
          <w:p w:rsidR="008A522F" w:rsidRPr="008A522F" w:rsidRDefault="008A522F" w:rsidP="00D14EE5">
            <w:pPr>
              <w:rPr>
                <w:rFonts w:asciiTheme="minorHAnsi" w:eastAsia="Arial" w:hAnsiTheme="minorHAnsi" w:cstheme="minorHAnsi"/>
                <w:b/>
              </w:rPr>
            </w:pPr>
          </w:p>
          <w:p w:rsidR="008A522F" w:rsidRPr="008A522F" w:rsidRDefault="008A522F" w:rsidP="00D14EE5">
            <w:pPr>
              <w:rPr>
                <w:rFonts w:asciiTheme="minorHAnsi" w:eastAsia="Arial" w:hAnsiTheme="minorHAnsi" w:cstheme="minorHAnsi"/>
                <w:b/>
              </w:rPr>
            </w:pPr>
          </w:p>
          <w:p w:rsidR="008A522F" w:rsidRPr="008A522F" w:rsidRDefault="008A522F" w:rsidP="00D14EE5">
            <w:pPr>
              <w:rPr>
                <w:rFonts w:asciiTheme="minorHAnsi" w:eastAsia="Arial" w:hAnsiTheme="minorHAnsi" w:cstheme="minorHAnsi"/>
                <w:b/>
              </w:rPr>
            </w:pPr>
          </w:p>
          <w:p w:rsidR="008A522F" w:rsidRPr="008A522F" w:rsidRDefault="008A522F" w:rsidP="00D14EE5">
            <w:pPr>
              <w:rPr>
                <w:rFonts w:asciiTheme="minorHAnsi" w:eastAsia="Arial" w:hAnsiTheme="minorHAnsi" w:cstheme="minorHAnsi"/>
                <w:b/>
              </w:rPr>
            </w:pPr>
          </w:p>
          <w:p w:rsidR="008A522F" w:rsidRPr="008A522F" w:rsidRDefault="008A522F" w:rsidP="00D14EE5">
            <w:pPr>
              <w:rPr>
                <w:rFonts w:asciiTheme="minorHAnsi" w:eastAsia="Arial" w:hAnsiTheme="minorHAnsi" w:cstheme="minorHAnsi"/>
                <w:b/>
              </w:rPr>
            </w:pPr>
          </w:p>
          <w:p w:rsidR="008A522F" w:rsidRPr="008A522F" w:rsidRDefault="008A522F" w:rsidP="00D14EE5">
            <w:pPr>
              <w:rPr>
                <w:rFonts w:asciiTheme="minorHAnsi" w:eastAsia="Arial" w:hAnsiTheme="minorHAnsi" w:cstheme="minorHAnsi"/>
                <w:b/>
              </w:rPr>
            </w:pPr>
          </w:p>
          <w:p w:rsidR="008A522F" w:rsidRPr="008A522F" w:rsidRDefault="008A522F" w:rsidP="00D14EE5">
            <w:pPr>
              <w:rPr>
                <w:rFonts w:asciiTheme="minorHAnsi" w:eastAsia="Arial" w:hAnsiTheme="minorHAnsi" w:cstheme="minorHAnsi"/>
                <w:b/>
              </w:rPr>
            </w:pPr>
          </w:p>
          <w:p w:rsidR="008A522F" w:rsidRPr="008A522F" w:rsidRDefault="008A522F" w:rsidP="00D14EE5">
            <w:pPr>
              <w:rPr>
                <w:rFonts w:asciiTheme="minorHAnsi" w:eastAsia="Arial" w:hAnsiTheme="minorHAnsi" w:cstheme="minorHAnsi"/>
                <w:b/>
              </w:rPr>
            </w:pPr>
          </w:p>
          <w:p w:rsidR="008A522F" w:rsidRPr="008A522F" w:rsidRDefault="008A522F" w:rsidP="00D14EE5">
            <w:pPr>
              <w:rPr>
                <w:rFonts w:asciiTheme="minorHAnsi" w:eastAsia="Arial" w:hAnsiTheme="minorHAnsi" w:cstheme="minorHAnsi"/>
                <w:b/>
              </w:rPr>
            </w:pPr>
          </w:p>
          <w:p w:rsidR="008A522F" w:rsidRPr="008A522F" w:rsidRDefault="008A522F" w:rsidP="00D14EE5">
            <w:pPr>
              <w:rPr>
                <w:rFonts w:asciiTheme="minorHAnsi" w:eastAsia="Arial" w:hAnsiTheme="minorHAnsi" w:cstheme="minorHAnsi"/>
                <w:b/>
              </w:rPr>
            </w:pPr>
          </w:p>
          <w:p w:rsidR="008A522F" w:rsidRPr="008A522F" w:rsidRDefault="008A522F" w:rsidP="00D14EE5">
            <w:pPr>
              <w:rPr>
                <w:rFonts w:asciiTheme="minorHAnsi" w:eastAsia="Arial" w:hAnsiTheme="minorHAnsi" w:cstheme="minorHAnsi"/>
              </w:rPr>
            </w:pPr>
          </w:p>
          <w:p w:rsidR="008A522F" w:rsidRPr="008A522F" w:rsidRDefault="008A522F" w:rsidP="00D14EE5">
            <w:pPr>
              <w:rPr>
                <w:rFonts w:asciiTheme="minorHAnsi" w:eastAsia="Arial" w:hAnsiTheme="minorHAnsi" w:cstheme="minorHAnsi"/>
                <w:b/>
              </w:rPr>
            </w:pPr>
          </w:p>
          <w:p w:rsidR="008A522F" w:rsidRPr="008A522F" w:rsidRDefault="008A522F" w:rsidP="00D14EE5">
            <w:pPr>
              <w:rPr>
                <w:rFonts w:asciiTheme="minorHAnsi" w:eastAsia="Arial" w:hAnsiTheme="minorHAnsi" w:cstheme="minorHAnsi"/>
                <w:b/>
              </w:rPr>
            </w:pPr>
          </w:p>
          <w:p w:rsidR="008A522F" w:rsidRPr="008A522F" w:rsidRDefault="008A522F" w:rsidP="00D14EE5">
            <w:pPr>
              <w:rPr>
                <w:rFonts w:asciiTheme="minorHAnsi" w:eastAsia="Arial" w:hAnsiTheme="minorHAnsi" w:cstheme="minorHAnsi"/>
                <w:b/>
              </w:rPr>
            </w:pPr>
          </w:p>
          <w:p w:rsidR="008A522F" w:rsidRPr="008A522F" w:rsidRDefault="008A522F" w:rsidP="00D14EE5">
            <w:pPr>
              <w:rPr>
                <w:rFonts w:asciiTheme="minorHAnsi" w:eastAsia="Arial" w:hAnsiTheme="minorHAnsi" w:cstheme="minorHAnsi"/>
                <w:b/>
              </w:rPr>
            </w:pPr>
          </w:p>
          <w:p w:rsidR="008A522F" w:rsidRPr="008A522F" w:rsidRDefault="008A522F" w:rsidP="00D14EE5">
            <w:pPr>
              <w:rPr>
                <w:rFonts w:asciiTheme="minorHAnsi" w:eastAsia="Arial" w:hAnsiTheme="minorHAnsi" w:cstheme="minorHAnsi"/>
                <w:b/>
              </w:rPr>
            </w:pPr>
          </w:p>
          <w:p w:rsidR="008A522F" w:rsidRPr="008A522F" w:rsidRDefault="008A522F" w:rsidP="00D14EE5">
            <w:pPr>
              <w:rPr>
                <w:rFonts w:asciiTheme="minorHAnsi" w:eastAsia="Arial" w:hAnsiTheme="minorHAnsi" w:cstheme="minorHAnsi"/>
                <w:b/>
              </w:rPr>
            </w:pPr>
          </w:p>
          <w:p w:rsidR="008A522F" w:rsidRPr="008A522F" w:rsidRDefault="008A522F" w:rsidP="00D14EE5">
            <w:pPr>
              <w:rPr>
                <w:rFonts w:asciiTheme="minorHAnsi" w:eastAsia="Arial" w:hAnsiTheme="minorHAnsi" w:cstheme="minorHAnsi"/>
                <w:b/>
              </w:rPr>
            </w:pPr>
          </w:p>
          <w:p w:rsidR="008A522F" w:rsidRPr="008A522F" w:rsidRDefault="008A522F" w:rsidP="00D14EE5">
            <w:pPr>
              <w:rPr>
                <w:rFonts w:asciiTheme="minorHAnsi" w:eastAsia="Arial" w:hAnsiTheme="minorHAnsi" w:cstheme="minorHAnsi"/>
                <w:b/>
              </w:rPr>
            </w:pPr>
          </w:p>
          <w:p w:rsidR="008A522F" w:rsidRPr="008A522F" w:rsidRDefault="008A522F" w:rsidP="00D14EE5">
            <w:pPr>
              <w:rPr>
                <w:rFonts w:asciiTheme="minorHAnsi" w:eastAsia="Arial" w:hAnsiTheme="minorHAnsi" w:cstheme="minorHAnsi"/>
                <w:b/>
              </w:rPr>
            </w:pPr>
          </w:p>
        </w:tc>
      </w:tr>
      <w:tr w:rsidR="008A522F" w:rsidTr="008A522F">
        <w:tc>
          <w:tcPr>
            <w:tcW w:w="6232" w:type="dxa"/>
            <w:vMerge w:val="restart"/>
          </w:tcPr>
          <w:p w:rsidR="008A522F" w:rsidRPr="008A522F" w:rsidRDefault="008A522F" w:rsidP="00D14EE5">
            <w:pPr>
              <w:rPr>
                <w:rFonts w:asciiTheme="minorHAnsi" w:eastAsia="Arial" w:hAnsiTheme="minorHAnsi" w:cstheme="minorHAnsi"/>
                <w:b/>
              </w:rPr>
            </w:pPr>
          </w:p>
        </w:tc>
        <w:tc>
          <w:tcPr>
            <w:tcW w:w="4378" w:type="dxa"/>
            <w:shd w:val="clear" w:color="auto" w:fill="33CCCC"/>
          </w:tcPr>
          <w:p w:rsidR="008A522F" w:rsidRPr="008A522F" w:rsidRDefault="008A522F" w:rsidP="00D14EE5">
            <w:pPr>
              <w:rPr>
                <w:rFonts w:asciiTheme="minorHAnsi" w:eastAsia="Arial" w:hAnsiTheme="minorHAnsi" w:cstheme="minorHAnsi"/>
                <w:b/>
              </w:rPr>
            </w:pPr>
            <w:r>
              <w:rPr>
                <w:rFonts w:asciiTheme="minorHAnsi" w:eastAsia="Arial" w:hAnsiTheme="minorHAnsi" w:cstheme="minorHAnsi"/>
                <w:b/>
              </w:rPr>
              <w:t>How do we know?</w:t>
            </w:r>
          </w:p>
        </w:tc>
      </w:tr>
      <w:tr w:rsidR="008A522F" w:rsidTr="008A522F">
        <w:tc>
          <w:tcPr>
            <w:tcW w:w="6232" w:type="dxa"/>
            <w:vMerge/>
          </w:tcPr>
          <w:p w:rsidR="008A522F" w:rsidRPr="008A522F" w:rsidRDefault="008A522F" w:rsidP="00D14EE5">
            <w:pPr>
              <w:rPr>
                <w:rFonts w:asciiTheme="minorHAnsi" w:eastAsia="Arial" w:hAnsiTheme="minorHAnsi" w:cstheme="minorHAnsi"/>
                <w:b/>
              </w:rPr>
            </w:pPr>
          </w:p>
        </w:tc>
        <w:tc>
          <w:tcPr>
            <w:tcW w:w="4378" w:type="dxa"/>
          </w:tcPr>
          <w:p w:rsidR="008A522F" w:rsidRDefault="008A522F" w:rsidP="00D14EE5">
            <w:pPr>
              <w:rPr>
                <w:rFonts w:asciiTheme="minorHAnsi" w:eastAsia="Arial" w:hAnsiTheme="minorHAnsi" w:cstheme="minorHAnsi"/>
                <w:b/>
              </w:rPr>
            </w:pPr>
          </w:p>
        </w:tc>
      </w:tr>
      <w:tr w:rsidR="008A522F" w:rsidTr="00D14EE5">
        <w:tc>
          <w:tcPr>
            <w:tcW w:w="10610" w:type="dxa"/>
            <w:gridSpan w:val="2"/>
          </w:tcPr>
          <w:p w:rsidR="008A522F" w:rsidRDefault="008A522F" w:rsidP="00D14EE5">
            <w:pPr>
              <w:rPr>
                <w:rFonts w:asciiTheme="minorHAnsi" w:eastAsia="Arial" w:hAnsiTheme="minorHAnsi" w:cstheme="minorHAnsi"/>
                <w:b/>
              </w:rPr>
            </w:pPr>
            <w:r w:rsidRPr="008A522F">
              <w:rPr>
                <w:rFonts w:asciiTheme="minorHAnsi" w:eastAsia="Arial" w:hAnsiTheme="minorHAnsi" w:cstheme="minorHAnsi"/>
                <w:b/>
              </w:rPr>
              <w:t>Next Steps</w:t>
            </w:r>
          </w:p>
          <w:p w:rsidR="008A522F" w:rsidRPr="008A522F" w:rsidRDefault="008A522F" w:rsidP="00D14EE5">
            <w:pPr>
              <w:rPr>
                <w:rFonts w:asciiTheme="minorHAnsi" w:eastAsia="Arial" w:hAnsiTheme="minorHAnsi" w:cstheme="minorHAnsi"/>
                <w:b/>
              </w:rPr>
            </w:pPr>
          </w:p>
        </w:tc>
      </w:tr>
    </w:tbl>
    <w:p w:rsidR="008A522F" w:rsidRDefault="008A522F" w:rsidP="00DA11B4">
      <w:pPr>
        <w:spacing w:after="0" w:line="240" w:lineRule="auto"/>
      </w:pPr>
    </w:p>
    <w:p w:rsidR="008A522F" w:rsidRDefault="008A522F">
      <w:r>
        <w:br w:type="page"/>
      </w:r>
    </w:p>
    <w:p w:rsidR="00DA11B4" w:rsidRDefault="00DA11B4" w:rsidP="00DA11B4">
      <w:pPr>
        <w:spacing w:after="0" w:line="240" w:lineRule="auto"/>
      </w:pPr>
    </w:p>
    <w:p w:rsidR="00DA11B4" w:rsidRDefault="00DA11B4" w:rsidP="00DA11B4">
      <w:pPr>
        <w:spacing w:after="0" w:line="240" w:lineRule="auto"/>
        <w:rPr>
          <w:rFonts w:ascii="Arial" w:eastAsia="Arial" w:hAnsi="Arial" w:cs="Arial"/>
          <w:b/>
          <w:sz w:val="24"/>
          <w:szCs w:val="24"/>
        </w:rPr>
      </w:pPr>
    </w:p>
    <w:tbl>
      <w:tblPr>
        <w:tblStyle w:val="ad"/>
        <w:tblW w:w="10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66"/>
        <w:gridCol w:w="3244"/>
      </w:tblGrid>
      <w:tr w:rsidR="00B47150">
        <w:tc>
          <w:tcPr>
            <w:tcW w:w="7366" w:type="dxa"/>
            <w:shd w:val="clear" w:color="auto" w:fill="33CCCC"/>
          </w:tcPr>
          <w:p w:rsidR="00B47150" w:rsidRPr="00537635" w:rsidRDefault="00A22696">
            <w:pPr>
              <w:rPr>
                <w:rFonts w:ascii="Arial" w:eastAsia="Arial" w:hAnsi="Arial" w:cs="Arial"/>
                <w:b/>
                <w:sz w:val="26"/>
                <w:szCs w:val="26"/>
              </w:rPr>
            </w:pPr>
            <w:r w:rsidRPr="00537635">
              <w:rPr>
                <w:rFonts w:ascii="Arial" w:eastAsia="Arial" w:hAnsi="Arial" w:cs="Arial"/>
                <w:b/>
                <w:sz w:val="26"/>
                <w:szCs w:val="26"/>
              </w:rPr>
              <w:t>Leadership and Management</w:t>
            </w:r>
          </w:p>
        </w:tc>
        <w:tc>
          <w:tcPr>
            <w:tcW w:w="3244" w:type="dxa"/>
            <w:shd w:val="clear" w:color="auto" w:fill="33CCCC"/>
          </w:tcPr>
          <w:p w:rsidR="00B47150" w:rsidRPr="00537635" w:rsidRDefault="00A22696" w:rsidP="00537635">
            <w:pPr>
              <w:rPr>
                <w:rFonts w:ascii="Arial" w:eastAsia="Arial" w:hAnsi="Arial" w:cs="Arial"/>
                <w:sz w:val="26"/>
                <w:szCs w:val="26"/>
              </w:rPr>
            </w:pPr>
            <w:r w:rsidRPr="00537635">
              <w:rPr>
                <w:sz w:val="26"/>
                <w:szCs w:val="26"/>
              </w:rPr>
              <w:t>How do we know</w:t>
            </w:r>
            <w:r w:rsidR="00537635" w:rsidRPr="00537635">
              <w:rPr>
                <w:sz w:val="26"/>
                <w:szCs w:val="26"/>
              </w:rPr>
              <w:t>?</w:t>
            </w:r>
            <w:r w:rsidRPr="00537635">
              <w:rPr>
                <w:sz w:val="26"/>
                <w:szCs w:val="26"/>
              </w:rPr>
              <w:t xml:space="preserve"> </w:t>
            </w:r>
          </w:p>
        </w:tc>
      </w:tr>
      <w:tr w:rsidR="00B47150">
        <w:tc>
          <w:tcPr>
            <w:tcW w:w="7366" w:type="dxa"/>
          </w:tcPr>
          <w:p w:rsidR="00B47150" w:rsidRDefault="00B47150">
            <w:pPr>
              <w:rPr>
                <w:rFonts w:ascii="Arial" w:eastAsia="Arial" w:hAnsi="Arial" w:cs="Arial"/>
                <w:b/>
                <w:sz w:val="24"/>
                <w:szCs w:val="24"/>
              </w:rPr>
            </w:pPr>
          </w:p>
        </w:tc>
        <w:tc>
          <w:tcPr>
            <w:tcW w:w="3244" w:type="dxa"/>
          </w:tcPr>
          <w:p w:rsidR="00B47150" w:rsidRDefault="00B47150">
            <w:pPr>
              <w:rPr>
                <w:rFonts w:ascii="Arial" w:eastAsia="Arial" w:hAnsi="Arial" w:cs="Arial"/>
                <w:b/>
                <w:sz w:val="24"/>
                <w:szCs w:val="24"/>
              </w:rPr>
            </w:pPr>
          </w:p>
        </w:tc>
      </w:tr>
      <w:tr w:rsidR="00B47150">
        <w:trPr>
          <w:trHeight w:val="402"/>
        </w:trPr>
        <w:tc>
          <w:tcPr>
            <w:tcW w:w="10610" w:type="dxa"/>
            <w:gridSpan w:val="2"/>
            <w:shd w:val="clear" w:color="auto" w:fill="CCFFFF"/>
          </w:tcPr>
          <w:p w:rsidR="00B47150" w:rsidRDefault="00A22696">
            <w:pPr>
              <w:rPr>
                <w:rFonts w:ascii="Times New Roman" w:eastAsia="Times New Roman" w:hAnsi="Times New Roman" w:cs="Times New Roman"/>
                <w:sz w:val="24"/>
                <w:szCs w:val="24"/>
              </w:rPr>
            </w:pPr>
            <w:r>
              <w:rPr>
                <w:b/>
              </w:rPr>
              <w:t>Teacher workload and staff well-being</w:t>
            </w:r>
            <w:r>
              <w:t xml:space="preserve"> – steps taken to take into account issues (1-3 from SIH para 134)</w:t>
            </w:r>
          </w:p>
        </w:tc>
      </w:tr>
      <w:tr w:rsidR="00B47150">
        <w:tc>
          <w:tcPr>
            <w:tcW w:w="7366" w:type="dxa"/>
          </w:tcPr>
          <w:p w:rsidR="00B47150" w:rsidRDefault="00A22696">
            <w:pPr>
              <w:rPr>
                <w:rFonts w:ascii="Times New Roman" w:eastAsia="Times New Roman" w:hAnsi="Times New Roman" w:cs="Times New Roman"/>
                <w:sz w:val="24"/>
                <w:szCs w:val="24"/>
              </w:rPr>
            </w:pPr>
            <w:r>
              <w:rPr>
                <w:sz w:val="18"/>
                <w:szCs w:val="18"/>
              </w:rPr>
              <w:t>Resources used</w:t>
            </w:r>
          </w:p>
          <w:p w:rsidR="00B47150" w:rsidRDefault="00D14EE5">
            <w:pPr>
              <w:numPr>
                <w:ilvl w:val="0"/>
                <w:numId w:val="10"/>
              </w:numPr>
              <w:rPr>
                <w:sz w:val="18"/>
                <w:szCs w:val="18"/>
              </w:rPr>
            </w:pPr>
            <w:hyperlink r:id="rId26">
              <w:proofErr w:type="spellStart"/>
              <w:r w:rsidR="00A22696">
                <w:rPr>
                  <w:sz w:val="18"/>
                  <w:szCs w:val="18"/>
                  <w:u w:val="single"/>
                </w:rPr>
                <w:t>DfE</w:t>
              </w:r>
              <w:proofErr w:type="spellEnd"/>
              <w:r w:rsidR="00A22696">
                <w:rPr>
                  <w:sz w:val="18"/>
                  <w:szCs w:val="18"/>
                  <w:u w:val="single"/>
                </w:rPr>
                <w:t xml:space="preserve"> School and college staff wellbeing: evidence from England, the UK and comparable sectors research report</w:t>
              </w:r>
            </w:hyperlink>
          </w:p>
          <w:p w:rsidR="00B47150" w:rsidRDefault="00D14EE5">
            <w:pPr>
              <w:numPr>
                <w:ilvl w:val="0"/>
                <w:numId w:val="10"/>
              </w:numPr>
            </w:pPr>
            <w:hyperlink r:id="rId27">
              <w:proofErr w:type="spellStart"/>
              <w:r w:rsidR="00A22696">
                <w:rPr>
                  <w:sz w:val="18"/>
                  <w:szCs w:val="18"/>
                  <w:u w:val="single"/>
                </w:rPr>
                <w:t>DfE</w:t>
              </w:r>
              <w:proofErr w:type="spellEnd"/>
              <w:r w:rsidR="00A22696">
                <w:rPr>
                  <w:sz w:val="18"/>
                  <w:szCs w:val="18"/>
                  <w:u w:val="single"/>
                </w:rPr>
                <w:t xml:space="preserve"> Education Staff Wellbeing Charter, Guidance </w:t>
              </w:r>
            </w:hyperlink>
            <w:r w:rsidR="00A22696">
              <w:t> </w:t>
            </w:r>
          </w:p>
          <w:p w:rsidR="00B47150" w:rsidRDefault="00B47150">
            <w:pPr>
              <w:rPr>
                <w:rFonts w:ascii="Times New Roman" w:eastAsia="Times New Roman" w:hAnsi="Times New Roman" w:cs="Times New Roman"/>
                <w:sz w:val="24"/>
                <w:szCs w:val="24"/>
              </w:rPr>
            </w:pPr>
          </w:p>
          <w:p w:rsidR="00B47150" w:rsidRDefault="00A22696">
            <w:r>
              <w:t>1)</w:t>
            </w:r>
            <w:r>
              <w:rPr>
                <w:b/>
              </w:rPr>
              <w:t xml:space="preserve"> Leaders engage with staff </w:t>
            </w:r>
            <w:r>
              <w:t>and</w:t>
            </w:r>
            <w:r>
              <w:rPr>
                <w:b/>
              </w:rPr>
              <w:t xml:space="preserve"> </w:t>
            </w:r>
            <w:r>
              <w:t xml:space="preserve">are </w:t>
            </w:r>
            <w:r>
              <w:rPr>
                <w:b/>
              </w:rPr>
              <w:t>aware and take account of the main pressures on them</w:t>
            </w:r>
            <w:r>
              <w:t>, engaging with them realistically and constructively</w:t>
            </w:r>
          </w:p>
          <w:p w:rsidR="00B47150" w:rsidRDefault="00B47150"/>
          <w:p w:rsidR="00B47150" w:rsidRDefault="00A22696">
            <w:pPr>
              <w:numPr>
                <w:ilvl w:val="0"/>
                <w:numId w:val="10"/>
              </w:numPr>
              <w:pBdr>
                <w:top w:val="nil"/>
                <w:left w:val="nil"/>
                <w:bottom w:val="nil"/>
                <w:right w:val="nil"/>
                <w:between w:val="nil"/>
              </w:pBdr>
              <w:spacing w:line="259" w:lineRule="auto"/>
              <w:ind w:left="454"/>
              <w:rPr>
                <w:color w:val="000000"/>
              </w:rPr>
            </w:pPr>
            <w:r>
              <w:rPr>
                <w:color w:val="000000"/>
              </w:rPr>
              <w:t>Headteacher prioritises getting to know staff and ensures they are aware of an open culture regarding mental health and wellbeing (eg included in induction)</w:t>
            </w:r>
          </w:p>
          <w:p w:rsidR="00B47150" w:rsidRDefault="00A22696">
            <w:pPr>
              <w:numPr>
                <w:ilvl w:val="0"/>
                <w:numId w:val="10"/>
              </w:numPr>
              <w:pBdr>
                <w:top w:val="nil"/>
                <w:left w:val="nil"/>
                <w:bottom w:val="nil"/>
                <w:right w:val="nil"/>
                <w:between w:val="nil"/>
              </w:pBdr>
              <w:spacing w:line="259" w:lineRule="auto"/>
              <w:ind w:left="454"/>
              <w:rPr>
                <w:color w:val="FF0000"/>
              </w:rPr>
            </w:pPr>
            <w:r>
              <w:rPr>
                <w:color w:val="FF0000"/>
              </w:rPr>
              <w:t>Conduct 2022 Staff survey and detail actions taken as a result</w:t>
            </w:r>
          </w:p>
          <w:p w:rsidR="00B47150" w:rsidRDefault="00A22696">
            <w:pPr>
              <w:numPr>
                <w:ilvl w:val="0"/>
                <w:numId w:val="10"/>
              </w:numPr>
              <w:pBdr>
                <w:top w:val="nil"/>
                <w:left w:val="nil"/>
                <w:bottom w:val="nil"/>
                <w:right w:val="nil"/>
                <w:between w:val="nil"/>
              </w:pBdr>
              <w:spacing w:after="160" w:line="259" w:lineRule="auto"/>
              <w:ind w:left="454"/>
              <w:rPr>
                <w:color w:val="000000"/>
              </w:rPr>
            </w:pPr>
            <w:r>
              <w:rPr>
                <w:color w:val="000000"/>
              </w:rPr>
              <w:t>Trained Mental Health first aider on the school staff</w:t>
            </w:r>
          </w:p>
          <w:p w:rsidR="00B47150" w:rsidRDefault="00A22696">
            <w:pPr>
              <w:numPr>
                <w:ilvl w:val="0"/>
                <w:numId w:val="10"/>
              </w:numPr>
              <w:ind w:left="454"/>
            </w:pPr>
            <w:r>
              <w:t>Provision of release time (all teachers collectively or individually) to plan and organise changes or new initiatives</w:t>
            </w:r>
          </w:p>
          <w:p w:rsidR="00B47150" w:rsidRDefault="00A22696">
            <w:pPr>
              <w:numPr>
                <w:ilvl w:val="0"/>
                <w:numId w:val="10"/>
              </w:numPr>
              <w:ind w:left="454"/>
            </w:pPr>
            <w:r>
              <w:t>Subject leaders are coached, mentored and supported in fulfilling all aspects of their role by an identified member of SLT </w:t>
            </w:r>
          </w:p>
          <w:p w:rsidR="00B47150" w:rsidRDefault="00A22696">
            <w:pPr>
              <w:numPr>
                <w:ilvl w:val="0"/>
                <w:numId w:val="10"/>
              </w:numPr>
              <w:ind w:left="454"/>
            </w:pPr>
            <w:r>
              <w:t>Simplified and consistent planning format with reduced content</w:t>
            </w:r>
          </w:p>
          <w:p w:rsidR="00B47150" w:rsidRDefault="00A22696">
            <w:pPr>
              <w:numPr>
                <w:ilvl w:val="0"/>
                <w:numId w:val="10"/>
              </w:numPr>
              <w:ind w:left="454"/>
            </w:pPr>
            <w:r>
              <w:t>Subject toolkits to reassure staff regarding individual subject expectations and consistency</w:t>
            </w:r>
          </w:p>
          <w:p w:rsidR="00B47150" w:rsidRDefault="00D14EE5">
            <w:pPr>
              <w:numPr>
                <w:ilvl w:val="0"/>
                <w:numId w:val="10"/>
              </w:numPr>
              <w:pBdr>
                <w:top w:val="nil"/>
                <w:left w:val="nil"/>
                <w:bottom w:val="nil"/>
                <w:right w:val="nil"/>
                <w:between w:val="nil"/>
              </w:pBdr>
              <w:spacing w:after="160" w:line="259" w:lineRule="auto"/>
              <w:ind w:left="454"/>
              <w:rPr>
                <w:color w:val="000000"/>
              </w:rPr>
            </w:pPr>
            <w:hyperlink r:id="rId28">
              <w:r w:rsidR="00A22696">
                <w:rPr>
                  <w:color w:val="000000"/>
                  <w:u w:val="single"/>
                </w:rPr>
                <w:t>Flexible working</w:t>
              </w:r>
            </w:hyperlink>
            <w:r w:rsidR="00A22696">
              <w:rPr>
                <w:color w:val="000000"/>
              </w:rPr>
              <w:t xml:space="preserve"> - </w:t>
            </w:r>
            <w:r w:rsidR="00A22696">
              <w:rPr>
                <w:color w:val="FF0000"/>
              </w:rPr>
              <w:t>explore this link</w:t>
            </w:r>
            <w:r w:rsidR="00A22696">
              <w:rPr>
                <w:color w:val="000000"/>
              </w:rPr>
              <w:t>. Steps taken include: staff being able to take PPA time at home; adaptation of Devon County Council’s model staff absence policy to include one paid day per term to organise care for sick children and each situation treated individually and with humanity.</w:t>
            </w:r>
          </w:p>
          <w:p w:rsidR="00B47150" w:rsidRDefault="00B47150">
            <w:pPr>
              <w:rPr>
                <w:rFonts w:ascii="Times New Roman" w:eastAsia="Times New Roman" w:hAnsi="Times New Roman" w:cs="Times New Roman"/>
                <w:sz w:val="24"/>
                <w:szCs w:val="24"/>
              </w:rPr>
            </w:pPr>
          </w:p>
          <w:p w:rsidR="00B47150" w:rsidRDefault="00A22696">
            <w:pPr>
              <w:shd w:val="clear" w:color="auto" w:fill="FFFFFF"/>
              <w:rPr>
                <w:color w:val="FF0000"/>
              </w:rPr>
            </w:pPr>
            <w:r>
              <w:t xml:space="preserve">2) Staff are </w:t>
            </w:r>
            <w:r>
              <w:rPr>
                <w:b/>
              </w:rPr>
              <w:t>free from bullying and harassment</w:t>
            </w:r>
            <w:r>
              <w:t xml:space="preserve"> </w:t>
            </w:r>
            <w:r>
              <w:rPr>
                <w:color w:val="FF0000"/>
              </w:rPr>
              <w:t>(clarify from who?)</w:t>
            </w:r>
          </w:p>
          <w:p w:rsidR="00B47150" w:rsidRDefault="00B47150">
            <w:pPr>
              <w:shd w:val="clear" w:color="auto" w:fill="FFFFFF"/>
            </w:pPr>
          </w:p>
          <w:p w:rsidR="00B47150" w:rsidRDefault="00A22696">
            <w:pPr>
              <w:numPr>
                <w:ilvl w:val="0"/>
                <w:numId w:val="10"/>
              </w:numPr>
              <w:pBdr>
                <w:top w:val="nil"/>
                <w:left w:val="nil"/>
                <w:bottom w:val="nil"/>
                <w:right w:val="nil"/>
                <w:between w:val="nil"/>
              </w:pBdr>
              <w:spacing w:line="259" w:lineRule="auto"/>
              <w:ind w:left="454"/>
              <w:rPr>
                <w:color w:val="000000"/>
              </w:rPr>
            </w:pPr>
            <w:r>
              <w:rPr>
                <w:color w:val="000000"/>
              </w:rPr>
              <w:t>Parents and guardians do not have access to teachers' email addresses </w:t>
            </w:r>
          </w:p>
          <w:p w:rsidR="00B47150" w:rsidRDefault="00A22696">
            <w:pPr>
              <w:numPr>
                <w:ilvl w:val="0"/>
                <w:numId w:val="10"/>
              </w:numPr>
              <w:pBdr>
                <w:top w:val="nil"/>
                <w:left w:val="nil"/>
                <w:bottom w:val="nil"/>
                <w:right w:val="nil"/>
                <w:between w:val="nil"/>
              </w:pBdr>
              <w:spacing w:line="259" w:lineRule="auto"/>
              <w:ind w:left="454"/>
              <w:rPr>
                <w:color w:val="000000"/>
              </w:rPr>
            </w:pPr>
            <w:r>
              <w:rPr>
                <w:color w:val="000000"/>
              </w:rPr>
              <w:t xml:space="preserve">Governors and </w:t>
            </w:r>
            <w:proofErr w:type="spellStart"/>
            <w:r>
              <w:rPr>
                <w:color w:val="000000"/>
              </w:rPr>
              <w:t>headteacher</w:t>
            </w:r>
            <w:proofErr w:type="spellEnd"/>
            <w:r>
              <w:rPr>
                <w:color w:val="000000"/>
              </w:rPr>
              <w:t xml:space="preserve"> drafted and published policies to manage the behaviour of parents and carers and the management of serial and unreasonable complaint</w:t>
            </w:r>
          </w:p>
          <w:p w:rsidR="00B47150" w:rsidRDefault="00A22696">
            <w:pPr>
              <w:numPr>
                <w:ilvl w:val="0"/>
                <w:numId w:val="10"/>
              </w:numPr>
              <w:pBdr>
                <w:top w:val="nil"/>
                <w:left w:val="nil"/>
                <w:bottom w:val="nil"/>
                <w:right w:val="nil"/>
                <w:between w:val="nil"/>
              </w:pBdr>
              <w:spacing w:after="160" w:line="259" w:lineRule="auto"/>
              <w:ind w:left="454"/>
              <w:rPr>
                <w:color w:val="000000"/>
              </w:rPr>
            </w:pPr>
            <w:r>
              <w:rPr>
                <w:color w:val="FF0000"/>
              </w:rPr>
              <w:t>Anything else once clarification received?</w:t>
            </w:r>
          </w:p>
          <w:p w:rsidR="00B47150" w:rsidRDefault="00A22696">
            <w:pPr>
              <w:shd w:val="clear" w:color="auto" w:fill="FFFFFF"/>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B47150" w:rsidRDefault="00A22696">
            <w:pPr>
              <w:shd w:val="clear" w:color="auto" w:fill="FFFFFF"/>
            </w:pPr>
            <w:r>
              <w:t xml:space="preserve">3) Leaders and staff understand the </w:t>
            </w:r>
            <w:r>
              <w:rPr>
                <w:b/>
              </w:rPr>
              <w:t>limitations of assessment</w:t>
            </w:r>
            <w:r>
              <w:t xml:space="preserve"> and use it in a way that will </w:t>
            </w:r>
            <w:r>
              <w:rPr>
                <w:b/>
              </w:rPr>
              <w:t>avoid creating an unnecessary burden</w:t>
            </w:r>
            <w:r>
              <w:t>.</w:t>
            </w:r>
          </w:p>
          <w:p w:rsidR="00B47150" w:rsidRDefault="00B47150">
            <w:pPr>
              <w:shd w:val="clear" w:color="auto" w:fill="FFFFFF"/>
            </w:pPr>
          </w:p>
          <w:p w:rsidR="00B47150" w:rsidRDefault="00A22696">
            <w:pPr>
              <w:numPr>
                <w:ilvl w:val="0"/>
                <w:numId w:val="10"/>
              </w:numPr>
              <w:ind w:left="454"/>
            </w:pPr>
            <w:r>
              <w:t>Manageable marking policy, including class floor books for certain foundation subjects</w:t>
            </w:r>
          </w:p>
          <w:p w:rsidR="00B47150" w:rsidRDefault="00A22696">
            <w:pPr>
              <w:numPr>
                <w:ilvl w:val="0"/>
                <w:numId w:val="10"/>
              </w:numPr>
              <w:ind w:left="454"/>
            </w:pPr>
            <w:r>
              <w:t>Subject toolkits to reassure staff regarding individual subject expectations and consistency in regarding marking and assessment</w:t>
            </w:r>
          </w:p>
          <w:p w:rsidR="00B47150" w:rsidRDefault="00A22696">
            <w:pPr>
              <w:numPr>
                <w:ilvl w:val="0"/>
                <w:numId w:val="10"/>
              </w:numPr>
              <w:ind w:left="454"/>
            </w:pPr>
            <w:r>
              <w:t>Manageable assessment protocol and frequency for core subjects (termly) and foundation subjects (annually)</w:t>
            </w:r>
          </w:p>
          <w:p w:rsidR="00B47150" w:rsidRDefault="00D14EE5">
            <w:pPr>
              <w:numPr>
                <w:ilvl w:val="0"/>
                <w:numId w:val="10"/>
              </w:numPr>
              <w:ind w:left="454"/>
            </w:pPr>
            <w:hyperlink r:id="rId29">
              <w:r w:rsidR="00A22696">
                <w:rPr>
                  <w:u w:val="single"/>
                </w:rPr>
                <w:t>Reducing workload</w:t>
              </w:r>
            </w:hyperlink>
            <w:r w:rsidR="00A22696">
              <w:t xml:space="preserve"> </w:t>
            </w:r>
            <w:r w:rsidR="00A22696">
              <w:rPr>
                <w:color w:val="FF0000"/>
              </w:rPr>
              <w:t>explore this link</w:t>
            </w:r>
          </w:p>
          <w:p w:rsidR="00B47150" w:rsidRDefault="00A22696">
            <w:r>
              <w:rPr>
                <w:rFonts w:ascii="Times New Roman" w:eastAsia="Times New Roman" w:hAnsi="Times New Roman" w:cs="Times New Roman"/>
                <w:sz w:val="24"/>
                <w:szCs w:val="24"/>
              </w:rPr>
              <w:br/>
            </w:r>
            <w:r>
              <w:t xml:space="preserve">4) No perceived </w:t>
            </w:r>
            <w:r>
              <w:rPr>
                <w:b/>
              </w:rPr>
              <w:t>stigma</w:t>
            </w:r>
            <w:r>
              <w:t xml:space="preserve"> associated with poor wellbeing</w:t>
            </w:r>
          </w:p>
          <w:p w:rsidR="00B47150" w:rsidRDefault="00B47150"/>
          <w:p w:rsidR="00B47150" w:rsidRDefault="00A22696">
            <w:pPr>
              <w:numPr>
                <w:ilvl w:val="0"/>
                <w:numId w:val="10"/>
              </w:numPr>
              <w:ind w:left="454"/>
            </w:pPr>
            <w:r>
              <w:t>Appledore School Mental Health and Wellbeing policy - consultation on the formation of this policy in 2022 identified that the school culture is open and has no stigma to mental health</w:t>
            </w:r>
          </w:p>
          <w:p w:rsidR="00B47150" w:rsidRDefault="00B47150">
            <w:pPr>
              <w:rPr>
                <w:rFonts w:ascii="Times New Roman" w:eastAsia="Times New Roman" w:hAnsi="Times New Roman" w:cs="Times New Roman"/>
                <w:sz w:val="24"/>
                <w:szCs w:val="24"/>
              </w:rPr>
            </w:pPr>
          </w:p>
          <w:p w:rsidR="00B47150" w:rsidRDefault="00A22696">
            <w:r>
              <w:t xml:space="preserve">5) </w:t>
            </w:r>
            <w:r>
              <w:rPr>
                <w:b/>
              </w:rPr>
              <w:t>Awareness of support</w:t>
            </w:r>
            <w:r>
              <w:t>:</w:t>
            </w:r>
          </w:p>
          <w:p w:rsidR="00B47150" w:rsidRDefault="00B47150"/>
          <w:p w:rsidR="00B47150" w:rsidRDefault="00A22696">
            <w:pPr>
              <w:numPr>
                <w:ilvl w:val="0"/>
                <w:numId w:val="10"/>
              </w:numPr>
              <w:pBdr>
                <w:top w:val="nil"/>
                <w:left w:val="nil"/>
                <w:bottom w:val="nil"/>
                <w:right w:val="nil"/>
                <w:between w:val="nil"/>
              </w:pBdr>
              <w:spacing w:line="259" w:lineRule="auto"/>
              <w:ind w:left="454"/>
              <w:rPr>
                <w:color w:val="000000"/>
              </w:rPr>
            </w:pPr>
            <w:r>
              <w:rPr>
                <w:color w:val="000000"/>
              </w:rPr>
              <w:t>specialist (eg occupational health referrals and other organisations detailed in school Mental Health and Wellbeing Policy)</w:t>
            </w:r>
          </w:p>
          <w:p w:rsidR="00B47150" w:rsidRDefault="00A22696">
            <w:pPr>
              <w:numPr>
                <w:ilvl w:val="0"/>
                <w:numId w:val="10"/>
              </w:numPr>
              <w:pBdr>
                <w:top w:val="nil"/>
                <w:left w:val="nil"/>
                <w:bottom w:val="nil"/>
                <w:right w:val="nil"/>
                <w:between w:val="nil"/>
              </w:pBdr>
              <w:spacing w:line="259" w:lineRule="auto"/>
              <w:ind w:left="454"/>
              <w:rPr>
                <w:color w:val="000000"/>
              </w:rPr>
            </w:pPr>
            <w:r>
              <w:rPr>
                <w:color w:val="000000"/>
              </w:rPr>
              <w:t>targeted (eg mentoring and coaching)</w:t>
            </w:r>
          </w:p>
          <w:p w:rsidR="00B47150" w:rsidRDefault="00A22696">
            <w:pPr>
              <w:numPr>
                <w:ilvl w:val="0"/>
                <w:numId w:val="10"/>
              </w:numPr>
              <w:pBdr>
                <w:top w:val="nil"/>
                <w:left w:val="nil"/>
                <w:bottom w:val="nil"/>
                <w:right w:val="nil"/>
                <w:between w:val="nil"/>
              </w:pBdr>
              <w:spacing w:after="160" w:line="259" w:lineRule="auto"/>
              <w:ind w:left="454"/>
              <w:rPr>
                <w:color w:val="000000"/>
              </w:rPr>
            </w:pPr>
            <w:r>
              <w:rPr>
                <w:color w:val="000000"/>
              </w:rPr>
              <w:t>universal (open and no stigma culture enshrined in the school policy and practice) support</w:t>
            </w:r>
          </w:p>
          <w:p w:rsidR="00B47150" w:rsidRDefault="00B47150">
            <w:pPr>
              <w:rPr>
                <w:rFonts w:ascii="Times New Roman" w:eastAsia="Times New Roman" w:hAnsi="Times New Roman" w:cs="Times New Roman"/>
                <w:sz w:val="24"/>
                <w:szCs w:val="24"/>
              </w:rPr>
            </w:pPr>
          </w:p>
          <w:p w:rsidR="00B47150" w:rsidRDefault="00A22696">
            <w:pPr>
              <w:rPr>
                <w:rFonts w:ascii="Times New Roman" w:eastAsia="Times New Roman" w:hAnsi="Times New Roman" w:cs="Times New Roman"/>
                <w:sz w:val="24"/>
                <w:szCs w:val="24"/>
              </w:rPr>
            </w:pPr>
            <w:r>
              <w:rPr>
                <w:color w:val="1155CC"/>
              </w:rPr>
              <w:t>Measuring wellbeing and identifying needs</w:t>
            </w:r>
          </w:p>
          <w:p w:rsidR="00B47150" w:rsidRDefault="00A22696">
            <w:pPr>
              <w:numPr>
                <w:ilvl w:val="0"/>
                <w:numId w:val="10"/>
              </w:numPr>
              <w:rPr>
                <w:color w:val="FF0000"/>
              </w:rPr>
            </w:pPr>
            <w:r>
              <w:rPr>
                <w:color w:val="FF0000"/>
              </w:rPr>
              <w:t>Annual wellbeing and workload survey </w:t>
            </w:r>
          </w:p>
          <w:p w:rsidR="00B47150" w:rsidRDefault="00A22696">
            <w:pPr>
              <w:numPr>
                <w:ilvl w:val="0"/>
                <w:numId w:val="10"/>
              </w:numPr>
              <w:rPr>
                <w:color w:val="FF0000"/>
              </w:rPr>
            </w:pPr>
            <w:proofErr w:type="gramStart"/>
            <w:r>
              <w:rPr>
                <w:color w:val="FF0000"/>
              </w:rPr>
              <w:t>other</w:t>
            </w:r>
            <w:proofErr w:type="gramEnd"/>
            <w:r>
              <w:rPr>
                <w:color w:val="FF0000"/>
              </w:rPr>
              <w:t xml:space="preserve"> identification tools ?</w:t>
            </w:r>
          </w:p>
          <w:p w:rsidR="00B47150" w:rsidRDefault="00B47150">
            <w:pPr>
              <w:rPr>
                <w:rFonts w:ascii="Times New Roman" w:eastAsia="Times New Roman" w:hAnsi="Times New Roman" w:cs="Times New Roman"/>
                <w:sz w:val="24"/>
                <w:szCs w:val="24"/>
              </w:rPr>
            </w:pPr>
          </w:p>
          <w:p w:rsidR="00B47150" w:rsidRDefault="00A22696">
            <w:pPr>
              <w:rPr>
                <w:rFonts w:ascii="Times New Roman" w:eastAsia="Times New Roman" w:hAnsi="Times New Roman" w:cs="Times New Roman"/>
                <w:sz w:val="24"/>
                <w:szCs w:val="24"/>
              </w:rPr>
            </w:pPr>
            <w:r>
              <w:t>Impact</w:t>
            </w:r>
          </w:p>
          <w:p w:rsidR="00B47150" w:rsidRDefault="00A22696">
            <w:pPr>
              <w:numPr>
                <w:ilvl w:val="0"/>
                <w:numId w:val="10"/>
              </w:numPr>
            </w:pPr>
            <w:r>
              <w:t xml:space="preserve">Staff attendance 2021-2022 73%. Included </w:t>
            </w:r>
            <w:proofErr w:type="spellStart"/>
            <w:r>
              <w:t>covid</w:t>
            </w:r>
            <w:proofErr w:type="spellEnd"/>
            <w:r>
              <w:t xml:space="preserve"> related absence, two long term physical illness absence and no work related stress absence</w:t>
            </w:r>
          </w:p>
          <w:p w:rsidR="00B47150" w:rsidRDefault="00A22696">
            <w:pPr>
              <w:numPr>
                <w:ilvl w:val="0"/>
                <w:numId w:val="10"/>
              </w:numPr>
            </w:pPr>
            <w:bookmarkStart w:id="3" w:name="_heading=h.1fob9te" w:colFirst="0" w:colLast="0"/>
            <w:bookmarkEnd w:id="3"/>
            <w:r>
              <w:t xml:space="preserve">Staff retention - 2021-2022 13% staff turner and </w:t>
            </w:r>
            <w:proofErr w:type="spellStart"/>
            <w:r>
              <w:t>and</w:t>
            </w:r>
            <w:proofErr w:type="spellEnd"/>
            <w:r>
              <w:t xml:space="preserve"> 2020-2021 8% turnover, leaving for promotion (25%, retirement 25% and seeking alternative employment outside education 50%)</w:t>
            </w:r>
          </w:p>
          <w:p w:rsidR="00B47150" w:rsidRDefault="00A22696">
            <w:pPr>
              <w:numPr>
                <w:ilvl w:val="0"/>
                <w:numId w:val="10"/>
              </w:numPr>
              <w:rPr>
                <w:color w:val="FF0000"/>
              </w:rPr>
            </w:pPr>
            <w:r>
              <w:rPr>
                <w:color w:val="FF0000"/>
              </w:rPr>
              <w:t>Staff survey response</w:t>
            </w:r>
          </w:p>
          <w:p w:rsidR="00B47150" w:rsidRDefault="00A22696">
            <w:pPr>
              <w:numPr>
                <w:ilvl w:val="0"/>
                <w:numId w:val="10"/>
              </w:numPr>
              <w:rPr>
                <w:color w:val="FF0000"/>
              </w:rPr>
            </w:pPr>
            <w:r>
              <w:rPr>
                <w:color w:val="FF0000"/>
              </w:rPr>
              <w:t>How do we compare the data from the 2019 Teacher Wellbeing Index?</w:t>
            </w:r>
          </w:p>
          <w:p w:rsidR="00B47150" w:rsidRDefault="00B47150">
            <w:pPr>
              <w:rPr>
                <w:rFonts w:ascii="Arial" w:eastAsia="Arial" w:hAnsi="Arial" w:cs="Arial"/>
                <w:b/>
                <w:sz w:val="24"/>
                <w:szCs w:val="24"/>
              </w:rPr>
            </w:pPr>
          </w:p>
        </w:tc>
        <w:tc>
          <w:tcPr>
            <w:tcW w:w="3244" w:type="dxa"/>
          </w:tcPr>
          <w:p w:rsidR="00B47150" w:rsidRDefault="00B47150">
            <w:pPr>
              <w:rPr>
                <w:rFonts w:ascii="Arial" w:eastAsia="Arial" w:hAnsi="Arial" w:cs="Arial"/>
                <w:b/>
                <w:sz w:val="24"/>
                <w:szCs w:val="24"/>
              </w:rPr>
            </w:pPr>
          </w:p>
        </w:tc>
      </w:tr>
      <w:tr w:rsidR="00B47150">
        <w:tc>
          <w:tcPr>
            <w:tcW w:w="7366" w:type="dxa"/>
          </w:tcPr>
          <w:p w:rsidR="00B47150" w:rsidRDefault="00B47150">
            <w:pPr>
              <w:rPr>
                <w:rFonts w:ascii="Arial" w:eastAsia="Arial" w:hAnsi="Arial" w:cs="Arial"/>
                <w:b/>
                <w:sz w:val="24"/>
                <w:szCs w:val="24"/>
              </w:rPr>
            </w:pPr>
          </w:p>
        </w:tc>
        <w:tc>
          <w:tcPr>
            <w:tcW w:w="3244" w:type="dxa"/>
          </w:tcPr>
          <w:p w:rsidR="00B47150" w:rsidRDefault="00B47150">
            <w:pPr>
              <w:rPr>
                <w:rFonts w:ascii="Arial" w:eastAsia="Arial" w:hAnsi="Arial" w:cs="Arial"/>
                <w:b/>
                <w:sz w:val="24"/>
                <w:szCs w:val="24"/>
              </w:rPr>
            </w:pPr>
          </w:p>
        </w:tc>
      </w:tr>
      <w:tr w:rsidR="003E61EC" w:rsidTr="00D14EE5">
        <w:tc>
          <w:tcPr>
            <w:tcW w:w="10610" w:type="dxa"/>
            <w:gridSpan w:val="2"/>
          </w:tcPr>
          <w:p w:rsidR="003E61EC" w:rsidRPr="003E61EC" w:rsidRDefault="003E61EC">
            <w:pPr>
              <w:rPr>
                <w:rFonts w:asciiTheme="minorHAnsi" w:eastAsia="Arial" w:hAnsiTheme="minorHAnsi" w:cstheme="minorHAnsi"/>
                <w:b/>
                <w:sz w:val="24"/>
                <w:szCs w:val="24"/>
              </w:rPr>
            </w:pPr>
            <w:r w:rsidRPr="003E61EC">
              <w:rPr>
                <w:rFonts w:asciiTheme="minorHAnsi" w:eastAsia="Arial" w:hAnsiTheme="minorHAnsi" w:cstheme="minorHAnsi"/>
                <w:b/>
                <w:sz w:val="24"/>
                <w:szCs w:val="24"/>
              </w:rPr>
              <w:t>Next Steps</w:t>
            </w:r>
          </w:p>
          <w:p w:rsidR="003E61EC" w:rsidRPr="003E61EC" w:rsidRDefault="003E61EC">
            <w:pPr>
              <w:rPr>
                <w:rFonts w:asciiTheme="minorHAnsi" w:eastAsia="Arial" w:hAnsiTheme="minorHAnsi" w:cstheme="minorHAnsi"/>
                <w:b/>
                <w:sz w:val="24"/>
                <w:szCs w:val="24"/>
              </w:rPr>
            </w:pPr>
            <w:r w:rsidRPr="003E61EC">
              <w:rPr>
                <w:rFonts w:asciiTheme="minorHAnsi" w:eastAsia="Times New Roman" w:hAnsiTheme="minorHAnsi" w:cstheme="minorHAnsi"/>
                <w:color w:val="333333"/>
              </w:rPr>
              <w:t>Embed new subject leaders and SLT structure of support of all subject leaders ••••••</w:t>
            </w:r>
          </w:p>
        </w:tc>
      </w:tr>
    </w:tbl>
    <w:p w:rsidR="00B47150" w:rsidRDefault="00B47150">
      <w:pPr>
        <w:spacing w:after="0" w:line="240" w:lineRule="auto"/>
        <w:rPr>
          <w:rFonts w:ascii="Arial" w:eastAsia="Arial" w:hAnsi="Arial" w:cs="Arial"/>
          <w:b/>
          <w:sz w:val="24"/>
          <w:szCs w:val="24"/>
        </w:rPr>
      </w:pPr>
    </w:p>
    <w:p w:rsidR="00B47150" w:rsidRDefault="00B47150">
      <w:pPr>
        <w:spacing w:after="0" w:line="240" w:lineRule="auto"/>
        <w:rPr>
          <w:rFonts w:ascii="Arial" w:eastAsia="Arial" w:hAnsi="Arial" w:cs="Arial"/>
          <w:b/>
          <w:sz w:val="24"/>
          <w:szCs w:val="24"/>
        </w:rPr>
      </w:pPr>
    </w:p>
    <w:tbl>
      <w:tblPr>
        <w:tblStyle w:val="ae"/>
        <w:tblW w:w="10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58"/>
        <w:gridCol w:w="3952"/>
      </w:tblGrid>
      <w:tr w:rsidR="00B47150">
        <w:tc>
          <w:tcPr>
            <w:tcW w:w="6658" w:type="dxa"/>
            <w:shd w:val="clear" w:color="auto" w:fill="33CCCC"/>
          </w:tcPr>
          <w:p w:rsidR="00B47150" w:rsidRPr="003C32B3" w:rsidRDefault="00A22696">
            <w:pPr>
              <w:rPr>
                <w:rFonts w:asciiTheme="minorHAnsi" w:eastAsia="Arial" w:hAnsiTheme="minorHAnsi" w:cstheme="minorHAnsi"/>
                <w:b/>
                <w:sz w:val="26"/>
                <w:szCs w:val="26"/>
              </w:rPr>
            </w:pPr>
            <w:r w:rsidRPr="003C32B3">
              <w:rPr>
                <w:rFonts w:asciiTheme="minorHAnsi" w:eastAsia="Arial" w:hAnsiTheme="minorHAnsi" w:cstheme="minorHAnsi"/>
                <w:b/>
                <w:sz w:val="26"/>
                <w:szCs w:val="26"/>
              </w:rPr>
              <w:t>Overall Effectiveness</w:t>
            </w:r>
          </w:p>
        </w:tc>
        <w:tc>
          <w:tcPr>
            <w:tcW w:w="3952" w:type="dxa"/>
            <w:shd w:val="clear" w:color="auto" w:fill="33CCCC"/>
          </w:tcPr>
          <w:p w:rsidR="00B47150" w:rsidRPr="003C32B3" w:rsidRDefault="00A22696">
            <w:pPr>
              <w:rPr>
                <w:rFonts w:asciiTheme="minorHAnsi" w:hAnsiTheme="minorHAnsi" w:cstheme="minorHAnsi"/>
                <w:sz w:val="26"/>
                <w:szCs w:val="26"/>
              </w:rPr>
            </w:pPr>
            <w:r w:rsidRPr="003C32B3">
              <w:rPr>
                <w:rFonts w:asciiTheme="minorHAnsi" w:hAnsiTheme="minorHAnsi" w:cstheme="minorHAnsi"/>
                <w:sz w:val="26"/>
                <w:szCs w:val="26"/>
              </w:rPr>
              <w:t xml:space="preserve">How do we know? </w:t>
            </w:r>
          </w:p>
        </w:tc>
      </w:tr>
      <w:tr w:rsidR="00B47150">
        <w:tc>
          <w:tcPr>
            <w:tcW w:w="6658" w:type="dxa"/>
          </w:tcPr>
          <w:p w:rsidR="00B47150" w:rsidRDefault="00B47150">
            <w:pPr>
              <w:rPr>
                <w:rFonts w:ascii="Arial" w:eastAsia="Arial" w:hAnsi="Arial" w:cs="Arial"/>
                <w:b/>
                <w:sz w:val="24"/>
                <w:szCs w:val="24"/>
              </w:rPr>
            </w:pPr>
          </w:p>
        </w:tc>
        <w:tc>
          <w:tcPr>
            <w:tcW w:w="3952" w:type="dxa"/>
          </w:tcPr>
          <w:p w:rsidR="00B47150" w:rsidRDefault="00B47150">
            <w:pPr>
              <w:rPr>
                <w:rFonts w:ascii="Arial" w:eastAsia="Arial" w:hAnsi="Arial" w:cs="Arial"/>
                <w:b/>
                <w:sz w:val="24"/>
                <w:szCs w:val="24"/>
              </w:rPr>
            </w:pPr>
          </w:p>
        </w:tc>
      </w:tr>
    </w:tbl>
    <w:p w:rsidR="00B47150" w:rsidRDefault="00B47150">
      <w:pPr>
        <w:spacing w:after="0" w:line="240" w:lineRule="auto"/>
        <w:rPr>
          <w:rFonts w:ascii="Arial" w:eastAsia="Arial" w:hAnsi="Arial" w:cs="Arial"/>
          <w:b/>
          <w:sz w:val="24"/>
          <w:szCs w:val="24"/>
        </w:rPr>
      </w:pPr>
    </w:p>
    <w:p w:rsidR="00B47150" w:rsidRDefault="00B47150">
      <w:pPr>
        <w:spacing w:after="0" w:line="240" w:lineRule="auto"/>
        <w:rPr>
          <w:rFonts w:ascii="Arial" w:eastAsia="Arial" w:hAnsi="Arial" w:cs="Arial"/>
          <w:b/>
          <w:sz w:val="24"/>
          <w:szCs w:val="24"/>
        </w:rPr>
      </w:pPr>
    </w:p>
    <w:p w:rsidR="00B47150" w:rsidRDefault="00B47150">
      <w:pPr>
        <w:spacing w:after="0" w:line="240" w:lineRule="auto"/>
        <w:rPr>
          <w:rFonts w:ascii="Arial" w:eastAsia="Arial" w:hAnsi="Arial" w:cs="Arial"/>
          <w:b/>
          <w:sz w:val="24"/>
          <w:szCs w:val="24"/>
        </w:rPr>
      </w:pPr>
    </w:p>
    <w:p w:rsidR="00B47150" w:rsidRDefault="00B47150">
      <w:pPr>
        <w:spacing w:after="0" w:line="240" w:lineRule="auto"/>
        <w:rPr>
          <w:rFonts w:ascii="Arial" w:eastAsia="Arial" w:hAnsi="Arial" w:cs="Arial"/>
          <w:b/>
          <w:sz w:val="24"/>
          <w:szCs w:val="24"/>
        </w:rPr>
      </w:pPr>
    </w:p>
    <w:p w:rsidR="00B47150" w:rsidRDefault="00B47150">
      <w:pPr>
        <w:spacing w:after="0" w:line="240" w:lineRule="auto"/>
        <w:rPr>
          <w:rFonts w:ascii="Arial" w:eastAsia="Arial" w:hAnsi="Arial" w:cs="Arial"/>
          <w:b/>
          <w:sz w:val="24"/>
          <w:szCs w:val="24"/>
        </w:rPr>
      </w:pPr>
    </w:p>
    <w:tbl>
      <w:tblPr>
        <w:tblStyle w:val="af"/>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9"/>
        <w:gridCol w:w="8487"/>
        <w:gridCol w:w="1701"/>
      </w:tblGrid>
      <w:tr w:rsidR="00B47150">
        <w:trPr>
          <w:trHeight w:val="465"/>
        </w:trPr>
        <w:tc>
          <w:tcPr>
            <w:tcW w:w="8926" w:type="dxa"/>
            <w:gridSpan w:val="2"/>
            <w:tcBorders>
              <w:right w:val="single" w:sz="4" w:space="0" w:color="000000"/>
            </w:tcBorders>
            <w:shd w:val="clear" w:color="auto" w:fill="A6A6A6"/>
          </w:tcPr>
          <w:p w:rsidR="00B47150" w:rsidRDefault="00A22696">
            <w:pPr>
              <w:jc w:val="center"/>
              <w:rPr>
                <w:rFonts w:ascii="Arial" w:eastAsia="Arial" w:hAnsi="Arial" w:cs="Arial"/>
                <w:b/>
              </w:rPr>
            </w:pPr>
            <w:r>
              <w:rPr>
                <w:rFonts w:ascii="Arial" w:eastAsia="Arial" w:hAnsi="Arial" w:cs="Arial"/>
                <w:b/>
              </w:rPr>
              <w:t>School Self-evaluation using Ofsted grade descriptors</w:t>
            </w:r>
          </w:p>
        </w:tc>
        <w:tc>
          <w:tcPr>
            <w:tcW w:w="1701" w:type="dxa"/>
            <w:tcBorders>
              <w:right w:val="single" w:sz="4" w:space="0" w:color="000000"/>
            </w:tcBorders>
            <w:shd w:val="clear" w:color="auto" w:fill="A6A6A6"/>
          </w:tcPr>
          <w:p w:rsidR="00B47150" w:rsidRDefault="00B47150">
            <w:pPr>
              <w:jc w:val="center"/>
              <w:rPr>
                <w:rFonts w:ascii="Arial" w:eastAsia="Arial" w:hAnsi="Arial" w:cs="Arial"/>
                <w:b/>
              </w:rPr>
            </w:pPr>
          </w:p>
        </w:tc>
      </w:tr>
      <w:tr w:rsidR="00B47150">
        <w:trPr>
          <w:trHeight w:val="3682"/>
        </w:trPr>
        <w:tc>
          <w:tcPr>
            <w:tcW w:w="439" w:type="dxa"/>
            <w:vMerge w:val="restart"/>
            <w:tcBorders>
              <w:right w:val="single" w:sz="4" w:space="0" w:color="000000"/>
            </w:tcBorders>
            <w:shd w:val="clear" w:color="auto" w:fill="A6A6A6"/>
          </w:tcPr>
          <w:p w:rsidR="00B47150" w:rsidRDefault="00A22696">
            <w:pPr>
              <w:jc w:val="center"/>
              <w:rPr>
                <w:rFonts w:ascii="Arial" w:eastAsia="Arial" w:hAnsi="Arial" w:cs="Arial"/>
                <w:b/>
                <w:sz w:val="20"/>
                <w:szCs w:val="20"/>
              </w:rPr>
            </w:pPr>
            <w:r>
              <w:rPr>
                <w:rFonts w:ascii="Arial" w:eastAsia="Arial" w:hAnsi="Arial" w:cs="Arial"/>
                <w:b/>
                <w:sz w:val="20"/>
                <w:szCs w:val="20"/>
              </w:rPr>
              <w:t>6</w:t>
            </w:r>
          </w:p>
        </w:tc>
        <w:tc>
          <w:tcPr>
            <w:tcW w:w="8487" w:type="dxa"/>
            <w:tcBorders>
              <w:top w:val="single" w:sz="4" w:space="0" w:color="000000"/>
              <w:left w:val="single" w:sz="4" w:space="0" w:color="000000"/>
              <w:right w:val="single" w:sz="4" w:space="0" w:color="000000"/>
            </w:tcBorders>
            <w:shd w:val="clear" w:color="auto" w:fill="FFFFFF"/>
          </w:tcPr>
          <w:p w:rsidR="00B47150" w:rsidRDefault="00A22696">
            <w:pPr>
              <w:rPr>
                <w:rFonts w:ascii="Arial" w:eastAsia="Arial" w:hAnsi="Arial" w:cs="Arial"/>
                <w:b/>
                <w:sz w:val="20"/>
                <w:szCs w:val="20"/>
              </w:rPr>
            </w:pPr>
            <w:r>
              <w:rPr>
                <w:rFonts w:ascii="Arial" w:eastAsia="Arial" w:hAnsi="Arial" w:cs="Arial"/>
                <w:b/>
                <w:sz w:val="20"/>
                <w:szCs w:val="20"/>
              </w:rPr>
              <w:t xml:space="preserve">Quality of Education </w:t>
            </w:r>
            <w:r>
              <w:rPr>
                <w:rFonts w:ascii="Arial" w:eastAsia="Arial" w:hAnsi="Arial" w:cs="Arial"/>
                <w:color w:val="FF0000"/>
                <w:sz w:val="20"/>
                <w:szCs w:val="20"/>
              </w:rPr>
              <w:t>Big emphasis on Section 8 inspection</w:t>
            </w:r>
          </w:p>
          <w:p w:rsidR="00B47150" w:rsidRDefault="00A22696">
            <w:pPr>
              <w:rPr>
                <w:rFonts w:ascii="Arial" w:eastAsia="Arial" w:hAnsi="Arial" w:cs="Arial"/>
                <w:b/>
                <w:sz w:val="20"/>
                <w:szCs w:val="20"/>
              </w:rPr>
            </w:pPr>
            <w:r>
              <w:rPr>
                <w:rFonts w:ascii="Arial" w:eastAsia="Arial" w:hAnsi="Arial" w:cs="Arial"/>
                <w:i/>
                <w:color w:val="A6A6A6"/>
                <w:sz w:val="18"/>
                <w:szCs w:val="18"/>
              </w:rPr>
              <w:t>Refer to paragraphs 167 – 197 of the School Inspection Handbook May 2019</w:t>
            </w:r>
          </w:p>
          <w:p w:rsidR="00B47150" w:rsidRDefault="00A22696">
            <w:pPr>
              <w:rPr>
                <w:rFonts w:ascii="Arial" w:eastAsia="Arial" w:hAnsi="Arial" w:cs="Arial"/>
                <w:i/>
                <w:color w:val="A6A6A6"/>
                <w:sz w:val="20"/>
                <w:szCs w:val="20"/>
              </w:rPr>
            </w:pPr>
            <w:r>
              <w:rPr>
                <w:rFonts w:ascii="Arial" w:eastAsia="Arial" w:hAnsi="Arial" w:cs="Arial"/>
                <w:i/>
                <w:color w:val="A6A6A6"/>
                <w:sz w:val="20"/>
                <w:szCs w:val="20"/>
              </w:rPr>
              <w:t>Note the approach to provision, implementation and evaluating evidence of the impact of education on all pupils and the most disadvantaged pupils</w:t>
            </w:r>
            <w:proofErr w:type="gramStart"/>
            <w:r>
              <w:rPr>
                <w:rFonts w:ascii="Arial" w:eastAsia="Arial" w:hAnsi="Arial" w:cs="Arial"/>
                <w:i/>
                <w:color w:val="A6A6A6"/>
                <w:sz w:val="20"/>
                <w:szCs w:val="20"/>
              </w:rPr>
              <w:t>,  including</w:t>
            </w:r>
            <w:proofErr w:type="gramEnd"/>
            <w:r>
              <w:rPr>
                <w:rFonts w:ascii="Arial" w:eastAsia="Arial" w:hAnsi="Arial" w:cs="Arial"/>
                <w:i/>
                <w:color w:val="A6A6A6"/>
                <w:sz w:val="20"/>
                <w:szCs w:val="20"/>
              </w:rPr>
              <w:t xml:space="preserve"> pupils with SEND,  pupils claiming free school meals at any point in the last six years, looked after children (children in local authority care) and/or children who left care through adoption. In addition, include children in need of help and protection, receiving statutory local authority support from a social worker.</w:t>
            </w:r>
          </w:p>
          <w:p w:rsidR="00B47150" w:rsidRDefault="00A22696">
            <w:pPr>
              <w:rPr>
                <w:rFonts w:ascii="Arial" w:eastAsia="Arial" w:hAnsi="Arial" w:cs="Arial"/>
                <w:i/>
                <w:color w:val="A6A6A6"/>
                <w:sz w:val="20"/>
                <w:szCs w:val="20"/>
              </w:rPr>
            </w:pPr>
            <w:r>
              <w:rPr>
                <w:rFonts w:ascii="Arial" w:eastAsia="Arial" w:hAnsi="Arial" w:cs="Arial"/>
                <w:i/>
                <w:color w:val="A6A6A6"/>
                <w:sz w:val="20"/>
                <w:szCs w:val="20"/>
              </w:rPr>
              <w:t>Give specific attention to the acquisition of knowledge and skills in lessons.</w:t>
            </w:r>
          </w:p>
          <w:p w:rsidR="00B47150" w:rsidRDefault="00A22696">
            <w:pPr>
              <w:rPr>
                <w:rFonts w:ascii="Arial" w:eastAsia="Arial" w:hAnsi="Arial" w:cs="Arial"/>
                <w:i/>
                <w:color w:val="A6A6A6"/>
                <w:sz w:val="20"/>
                <w:szCs w:val="20"/>
              </w:rPr>
            </w:pPr>
            <w:r>
              <w:rPr>
                <w:rFonts w:ascii="Arial" w:eastAsia="Arial" w:hAnsi="Arial" w:cs="Arial"/>
                <w:i/>
                <w:color w:val="A6A6A6"/>
                <w:sz w:val="20"/>
                <w:szCs w:val="20"/>
              </w:rPr>
              <w:t>Use national test/key headline statistics and range of internal assessment outcomes as appropriate to support impact.</w:t>
            </w:r>
          </w:p>
          <w:p w:rsidR="00B47150" w:rsidRDefault="00B47150">
            <w:pPr>
              <w:rPr>
                <w:rFonts w:ascii="Arial" w:eastAsia="Arial" w:hAnsi="Arial" w:cs="Arial"/>
                <w:b/>
                <w:sz w:val="20"/>
                <w:szCs w:val="20"/>
              </w:rPr>
            </w:pPr>
          </w:p>
          <w:p w:rsidR="00B47150" w:rsidRDefault="00A22696">
            <w:pPr>
              <w:rPr>
                <w:rFonts w:ascii="Arial" w:eastAsia="Arial" w:hAnsi="Arial" w:cs="Arial"/>
                <w:b/>
                <w:sz w:val="20"/>
                <w:szCs w:val="20"/>
              </w:rPr>
            </w:pPr>
            <w:r>
              <w:rPr>
                <w:rFonts w:ascii="Arial" w:eastAsia="Arial" w:hAnsi="Arial" w:cs="Arial"/>
                <w:b/>
                <w:sz w:val="20"/>
                <w:szCs w:val="20"/>
              </w:rPr>
              <w:t>Intent</w:t>
            </w:r>
          </w:p>
          <w:p w:rsidR="00B47150" w:rsidRDefault="00A22696">
            <w:pPr>
              <w:rPr>
                <w:i/>
              </w:rPr>
            </w:pPr>
            <w:r>
              <w:t>The school’s strategic approach to the development of the curriculum…</w:t>
            </w:r>
            <w:r>
              <w:rPr>
                <w:i/>
              </w:rPr>
              <w:t>(this could include the strategic planning that has taken place/is taking place to develop the curriculum)</w:t>
            </w:r>
          </w:p>
          <w:p w:rsidR="00B47150" w:rsidRDefault="00A22696">
            <w:pPr>
              <w:rPr>
                <w:color w:val="FF0000"/>
              </w:rPr>
            </w:pPr>
            <w:r>
              <w:rPr>
                <w:color w:val="FF0000"/>
              </w:rPr>
              <w:t xml:space="preserve">Needs of local context, deciding </w:t>
            </w:r>
            <w:proofErr w:type="spellStart"/>
            <w:r>
              <w:rPr>
                <w:color w:val="FF0000"/>
              </w:rPr>
              <w:t>prog</w:t>
            </w:r>
            <w:proofErr w:type="spellEnd"/>
            <w:r>
              <w:rPr>
                <w:color w:val="FF0000"/>
              </w:rPr>
              <w:t xml:space="preserve"> model/key </w:t>
            </w:r>
            <w:proofErr w:type="spellStart"/>
            <w:r>
              <w:rPr>
                <w:color w:val="FF0000"/>
              </w:rPr>
              <w:t>obj</w:t>
            </w:r>
            <w:proofErr w:type="spellEnd"/>
            <w:r>
              <w:rPr>
                <w:color w:val="FF0000"/>
              </w:rPr>
              <w:t xml:space="preserve"> for assessment decided by subject leaders</w:t>
            </w:r>
          </w:p>
          <w:p w:rsidR="00B47150" w:rsidRDefault="00A22696">
            <w:pPr>
              <w:rPr>
                <w:i/>
              </w:rPr>
            </w:pPr>
            <w:r>
              <w:t>The rational for the school’s curriculum is underpinned by</w:t>
            </w:r>
            <w:r>
              <w:rPr>
                <w:i/>
              </w:rPr>
              <w:t xml:space="preserve">….( this could include - school beliefs/values; needs of pupils; British values/equality; emotional and physical health; SMSC; cultural capital; overcoming social disadvantage; securing high standards </w:t>
            </w:r>
            <w:proofErr w:type="spellStart"/>
            <w:r>
              <w:rPr>
                <w:i/>
              </w:rPr>
              <w:t>etc</w:t>
            </w:r>
            <w:proofErr w:type="spellEnd"/>
            <w:r>
              <w:rPr>
                <w:i/>
              </w:rPr>
              <w:t>)</w:t>
            </w:r>
          </w:p>
          <w:p w:rsidR="00B47150" w:rsidRDefault="00B47150"/>
          <w:p w:rsidR="00B47150" w:rsidRDefault="00A22696">
            <w:pPr>
              <w:rPr>
                <w:i/>
                <w:color w:val="FF0000"/>
              </w:rPr>
            </w:pPr>
            <w:r>
              <w:lastRenderedPageBreak/>
              <w:t>The curriculum reflects the needs of our pupils by</w:t>
            </w:r>
            <w:r>
              <w:rPr>
                <w:i/>
              </w:rPr>
              <w:t xml:space="preserve">….( this could include – examples of deliberate decisions of what has been included and what has been left out to meet the needs of pupils/groups; focus on the ‘bespoke’ curriculum to the school) </w:t>
            </w:r>
          </w:p>
          <w:p w:rsidR="00B47150" w:rsidRDefault="00A22696">
            <w:pPr>
              <w:rPr>
                <w:color w:val="FF0000"/>
              </w:rPr>
            </w:pPr>
            <w:r>
              <w:rPr>
                <w:color w:val="FF0000"/>
              </w:rPr>
              <w:t xml:space="preserve">Eg diversity visits to places of worship, outdoor space, </w:t>
            </w:r>
            <w:proofErr w:type="spellStart"/>
            <w:r>
              <w:rPr>
                <w:color w:val="FF0000"/>
              </w:rPr>
              <w:t>bespokeness</w:t>
            </w:r>
            <w:proofErr w:type="spellEnd"/>
            <w:r>
              <w:rPr>
                <w:color w:val="FF0000"/>
              </w:rPr>
              <w:t xml:space="preserve"> (eg half term units cycle </w:t>
            </w:r>
            <w:proofErr w:type="spellStart"/>
            <w:r>
              <w:rPr>
                <w:color w:val="FF0000"/>
              </w:rPr>
              <w:t>etc</w:t>
            </w:r>
            <w:proofErr w:type="spellEnd"/>
            <w:r>
              <w:rPr>
                <w:color w:val="FF0000"/>
              </w:rPr>
              <w:t>)</w:t>
            </w:r>
          </w:p>
          <w:p w:rsidR="00B47150" w:rsidRDefault="00B47150"/>
          <w:p w:rsidR="00B47150" w:rsidRDefault="00A22696">
            <w:pPr>
              <w:rPr>
                <w:i/>
              </w:rPr>
            </w:pPr>
            <w:r>
              <w:t>Leaders have taken action to build coherence and a progression of knowledge and skills by</w:t>
            </w:r>
            <w:r>
              <w:rPr>
                <w:i/>
              </w:rPr>
              <w:t>…(this could include – decisions about sequencing the curriculum within and across subjects; sequencing the curriculum towards school agreed end points in knowledge and skills; the  priority given to reading to allow access to the full curriculum )</w:t>
            </w:r>
          </w:p>
          <w:p w:rsidR="00B47150" w:rsidRDefault="00B47150"/>
          <w:p w:rsidR="00B47150" w:rsidRDefault="00A22696">
            <w:pPr>
              <w:rPr>
                <w:i/>
              </w:rPr>
            </w:pPr>
            <w:r>
              <w:t>Leaders have shared the intent of the curriculum by</w:t>
            </w:r>
            <w:r>
              <w:rPr>
                <w:i/>
              </w:rPr>
              <w:t>…(this could include - the process used; how intent is shared by all)</w:t>
            </w:r>
          </w:p>
          <w:p w:rsidR="00B47150" w:rsidRDefault="00B47150">
            <w:pPr>
              <w:rPr>
                <w:rFonts w:ascii="Arial" w:eastAsia="Arial" w:hAnsi="Arial" w:cs="Arial"/>
                <w:b/>
                <w:sz w:val="20"/>
                <w:szCs w:val="20"/>
              </w:rPr>
            </w:pPr>
          </w:p>
          <w:p w:rsidR="00B47150" w:rsidRDefault="00B47150">
            <w:pPr>
              <w:rPr>
                <w:rFonts w:ascii="Arial" w:eastAsia="Arial" w:hAnsi="Arial" w:cs="Arial"/>
                <w:b/>
                <w:sz w:val="20"/>
                <w:szCs w:val="20"/>
              </w:rPr>
            </w:pPr>
          </w:p>
          <w:p w:rsidR="00B47150" w:rsidRDefault="00A22696">
            <w:pPr>
              <w:rPr>
                <w:rFonts w:ascii="Arial" w:eastAsia="Arial" w:hAnsi="Arial" w:cs="Arial"/>
                <w:b/>
                <w:sz w:val="20"/>
                <w:szCs w:val="20"/>
              </w:rPr>
            </w:pPr>
            <w:r>
              <w:rPr>
                <w:rFonts w:ascii="Arial" w:eastAsia="Arial" w:hAnsi="Arial" w:cs="Arial"/>
                <w:b/>
                <w:sz w:val="20"/>
                <w:szCs w:val="20"/>
              </w:rPr>
              <w:t>Implementation</w:t>
            </w:r>
          </w:p>
          <w:p w:rsidR="00B47150" w:rsidRDefault="00A22696">
            <w:pPr>
              <w:rPr>
                <w:i/>
              </w:rPr>
            </w:pPr>
            <w:r>
              <w:t>Senior leaders have supported subject/middle leaders to design the curriculum by</w:t>
            </w:r>
            <w:r>
              <w:rPr>
                <w:i/>
              </w:rPr>
              <w:t>…(this could include some telling examples demonstrating the curriculum reflects the school’s intent, that the design ensures progression and sequencing, supporting long term memory and connections within/between subjects).</w:t>
            </w:r>
          </w:p>
          <w:p w:rsidR="00B47150" w:rsidRDefault="00B47150"/>
          <w:p w:rsidR="00B47150" w:rsidRDefault="00A22696">
            <w:pPr>
              <w:rPr>
                <w:i/>
              </w:rPr>
            </w:pPr>
            <w:r>
              <w:t>School self-evaluation shows</w:t>
            </w:r>
            <w:r>
              <w:rPr>
                <w:i/>
              </w:rPr>
              <w:t>…(this could include evaluation of planning/pupils’ work  to show pupils’ access to content to make progress across the curriculum; securing standards at least as ambitious as the National Curriculum; the priority given to reading and fluency in numeracy; links to personal development).</w:t>
            </w:r>
          </w:p>
          <w:p w:rsidR="00B47150" w:rsidRDefault="00B47150"/>
          <w:p w:rsidR="00B47150" w:rsidRDefault="00A22696">
            <w:r>
              <w:t>Teaching is .</w:t>
            </w:r>
            <w:r>
              <w:rPr>
                <w:i/>
              </w:rPr>
              <w:t>..(judgement/strengths in features or aspects of teaching; note how teaching changes with age of pupils and their needs).</w:t>
            </w:r>
            <w:r>
              <w:t xml:space="preserve"> </w:t>
            </w:r>
          </w:p>
          <w:p w:rsidR="00B47150" w:rsidRDefault="00A22696">
            <w:pPr>
              <w:rPr>
                <w:i/>
              </w:rPr>
            </w:pPr>
            <w:r>
              <w:t xml:space="preserve">School support for teaching </w:t>
            </w:r>
            <w:r>
              <w:rPr>
                <w:i/>
              </w:rPr>
              <w:t>…(this could include a few well-chosen examples of teacher support/development of subject knowledge/pedagogy/content pedagogy and the impact to support the delivery of the school’s curriculum)</w:t>
            </w:r>
          </w:p>
          <w:p w:rsidR="00B47150" w:rsidRDefault="00B47150">
            <w:pPr>
              <w:rPr>
                <w:rFonts w:ascii="Arial" w:eastAsia="Arial" w:hAnsi="Arial" w:cs="Arial"/>
                <w:b/>
                <w:sz w:val="20"/>
                <w:szCs w:val="20"/>
              </w:rPr>
            </w:pPr>
          </w:p>
          <w:p w:rsidR="00B47150" w:rsidRDefault="00A22696">
            <w:pPr>
              <w:rPr>
                <w:rFonts w:ascii="Arial" w:eastAsia="Arial" w:hAnsi="Arial" w:cs="Arial"/>
                <w:b/>
                <w:sz w:val="20"/>
                <w:szCs w:val="20"/>
                <w:u w:val="single"/>
              </w:rPr>
            </w:pPr>
            <w:r>
              <w:rPr>
                <w:rFonts w:ascii="Arial" w:eastAsia="Arial" w:hAnsi="Arial" w:cs="Arial"/>
                <w:b/>
                <w:sz w:val="20"/>
                <w:szCs w:val="20"/>
              </w:rPr>
              <w:t>Impact</w:t>
            </w:r>
          </w:p>
          <w:p w:rsidR="00B47150" w:rsidRDefault="00A22696">
            <w:pPr>
              <w:rPr>
                <w:rFonts w:ascii="Arial" w:eastAsia="Arial" w:hAnsi="Arial" w:cs="Arial"/>
              </w:rPr>
            </w:pPr>
            <w:r>
              <w:rPr>
                <w:rFonts w:ascii="Arial" w:eastAsia="Arial" w:hAnsi="Arial" w:cs="Arial"/>
                <w:b/>
                <w:sz w:val="20"/>
                <w:szCs w:val="20"/>
              </w:rPr>
              <w:t>Strengths</w:t>
            </w:r>
          </w:p>
          <w:p w:rsidR="00B47150" w:rsidRDefault="00A22696">
            <w:pPr>
              <w:rPr>
                <w:color w:val="FF0000"/>
              </w:rPr>
            </w:pPr>
            <w:r>
              <w:rPr>
                <w:color w:val="FF0000"/>
              </w:rPr>
              <w:t xml:space="preserve">(external data of NC impact, end of KS data, 3 year trends </w:t>
            </w:r>
            <w:proofErr w:type="spellStart"/>
            <w:r>
              <w:rPr>
                <w:color w:val="FF0000"/>
              </w:rPr>
              <w:t>etc</w:t>
            </w:r>
            <w:proofErr w:type="spellEnd"/>
            <w:r>
              <w:rPr>
                <w:color w:val="FF0000"/>
              </w:rPr>
              <w:t xml:space="preserve"> (</w:t>
            </w:r>
            <w:proofErr w:type="spellStart"/>
            <w:r>
              <w:rPr>
                <w:color w:val="FF0000"/>
              </w:rPr>
              <w:t>incl</w:t>
            </w:r>
            <w:proofErr w:type="spellEnd"/>
            <w:r>
              <w:rPr>
                <w:color w:val="FF0000"/>
              </w:rPr>
              <w:t xml:space="preserve"> SEND and disadvantaged)</w:t>
            </w:r>
          </w:p>
          <w:p w:rsidR="00B47150" w:rsidRDefault="00A22696">
            <w:pPr>
              <w:rPr>
                <w:i/>
              </w:rPr>
            </w:pPr>
            <w:r>
              <w:t xml:space="preserve">School self-evaluation shows….refer to progression in knowledge; equality for groups of pupils/impact on tackling social disadvantage; meeting the needs of identified groups </w:t>
            </w:r>
            <w:r>
              <w:rPr>
                <w:i/>
              </w:rPr>
              <w:t>(this could include - analysis of pupils meeting the school’s standards/expectations; school processes with a  focus on pupils’ work and discussion with pupils/staff; how different groups meet the standards set by the National Curriculum or beyond; achievement in reading; fluency in numeracy; analysis in relation to national data)</w:t>
            </w:r>
          </w:p>
          <w:p w:rsidR="00B47150" w:rsidRDefault="00B47150"/>
          <w:p w:rsidR="00B47150" w:rsidRDefault="00A22696">
            <w:pPr>
              <w:rPr>
                <w:i/>
              </w:rPr>
            </w:pPr>
            <w:r>
              <w:rPr>
                <w:color w:val="FF0000"/>
              </w:rPr>
              <w:t xml:space="preserve">(internal data) </w:t>
            </w:r>
            <w:r>
              <w:t>Evaluation of assessment data shows</w:t>
            </w:r>
            <w:r>
              <w:rPr>
                <w:i/>
              </w:rPr>
              <w:t>….(this could include – what is collected and why; what the analyses/evaluation shows; how this is used to inform future planning and teaching; any mismatch between the planned and delivered curriculum; how assessment is used to support long term memory ‘knowing more and remembering more’)</w:t>
            </w:r>
          </w:p>
          <w:p w:rsidR="00B47150" w:rsidRDefault="00B47150"/>
          <w:p w:rsidR="00B47150" w:rsidRDefault="00A22696">
            <w:pPr>
              <w:rPr>
                <w:i/>
              </w:rPr>
            </w:pPr>
            <w:r>
              <w:t xml:space="preserve">Processes for quality assurance </w:t>
            </w:r>
            <w:r>
              <w:rPr>
                <w:i/>
              </w:rPr>
              <w:t>….(this could include how subjects are reviewed and telling examples from these reviews; the involvement/reporting to governors)</w:t>
            </w:r>
          </w:p>
          <w:p w:rsidR="00B47150" w:rsidRDefault="00B47150">
            <w:pPr>
              <w:spacing w:after="200" w:line="276" w:lineRule="auto"/>
              <w:rPr>
                <w:rFonts w:ascii="Arial" w:eastAsia="Arial" w:hAnsi="Arial" w:cs="Arial"/>
                <w:b/>
                <w:sz w:val="20"/>
                <w:szCs w:val="20"/>
              </w:rPr>
            </w:pPr>
          </w:p>
          <w:p w:rsidR="00B47150" w:rsidRDefault="00A22696">
            <w:pPr>
              <w:spacing w:after="200" w:line="276" w:lineRule="auto"/>
              <w:rPr>
                <w:rFonts w:ascii="Arial" w:eastAsia="Arial" w:hAnsi="Arial" w:cs="Arial"/>
                <w:b/>
                <w:sz w:val="20"/>
                <w:szCs w:val="20"/>
              </w:rPr>
            </w:pPr>
            <w:r>
              <w:rPr>
                <w:rFonts w:ascii="Arial" w:eastAsia="Arial" w:hAnsi="Arial" w:cs="Arial"/>
                <w:b/>
                <w:sz w:val="20"/>
                <w:szCs w:val="20"/>
              </w:rPr>
              <w:t>Areas for Development</w:t>
            </w:r>
          </w:p>
          <w:p w:rsidR="00B47150" w:rsidRDefault="00A22696">
            <w:pPr>
              <w:spacing w:after="200" w:line="276" w:lineRule="auto"/>
              <w:rPr>
                <w:rFonts w:ascii="Arial" w:eastAsia="Arial" w:hAnsi="Arial" w:cs="Arial"/>
                <w:b/>
                <w:sz w:val="20"/>
                <w:szCs w:val="20"/>
              </w:rPr>
            </w:pPr>
            <w:r>
              <w:t>(included within school improvement plan/teacher CPD plan)</w:t>
            </w:r>
          </w:p>
        </w:tc>
        <w:tc>
          <w:tcPr>
            <w:tcW w:w="1701" w:type="dxa"/>
            <w:tcBorders>
              <w:top w:val="single" w:sz="4" w:space="0" w:color="000000"/>
              <w:left w:val="single" w:sz="4" w:space="0" w:color="000000"/>
              <w:right w:val="single" w:sz="4" w:space="0" w:color="000000"/>
            </w:tcBorders>
            <w:shd w:val="clear" w:color="auto" w:fill="FFFFFF"/>
          </w:tcPr>
          <w:p w:rsidR="00B47150" w:rsidRDefault="00B47150">
            <w:pPr>
              <w:rPr>
                <w:rFonts w:ascii="Arial" w:eastAsia="Arial" w:hAnsi="Arial" w:cs="Arial"/>
                <w:b/>
                <w:sz w:val="20"/>
                <w:szCs w:val="20"/>
              </w:rPr>
            </w:pPr>
          </w:p>
        </w:tc>
      </w:tr>
      <w:tr w:rsidR="00B47150">
        <w:trPr>
          <w:trHeight w:val="3284"/>
        </w:trPr>
        <w:tc>
          <w:tcPr>
            <w:tcW w:w="439" w:type="dxa"/>
            <w:vMerge/>
            <w:tcBorders>
              <w:right w:val="single" w:sz="4" w:space="0" w:color="000000"/>
            </w:tcBorders>
            <w:shd w:val="clear" w:color="auto" w:fill="A6A6A6"/>
          </w:tcPr>
          <w:p w:rsidR="00B47150" w:rsidRDefault="00B47150">
            <w:pPr>
              <w:widowControl w:val="0"/>
              <w:pBdr>
                <w:top w:val="nil"/>
                <w:left w:val="nil"/>
                <w:bottom w:val="nil"/>
                <w:right w:val="nil"/>
                <w:between w:val="nil"/>
              </w:pBdr>
              <w:spacing w:line="276" w:lineRule="auto"/>
              <w:rPr>
                <w:rFonts w:ascii="Arial" w:eastAsia="Arial" w:hAnsi="Arial" w:cs="Arial"/>
                <w:b/>
                <w:sz w:val="20"/>
                <w:szCs w:val="20"/>
              </w:rPr>
            </w:pPr>
          </w:p>
        </w:tc>
        <w:tc>
          <w:tcPr>
            <w:tcW w:w="8487" w:type="dxa"/>
            <w:tcBorders>
              <w:left w:val="single" w:sz="4" w:space="0" w:color="000000"/>
              <w:right w:val="single" w:sz="4" w:space="0" w:color="000000"/>
            </w:tcBorders>
            <w:shd w:val="clear" w:color="auto" w:fill="FFFFFF"/>
          </w:tcPr>
          <w:p w:rsidR="00B47150" w:rsidRDefault="00B47150">
            <w:pPr>
              <w:rPr>
                <w:rFonts w:ascii="Arial" w:eastAsia="Arial" w:hAnsi="Arial" w:cs="Arial"/>
                <w:sz w:val="20"/>
                <w:szCs w:val="20"/>
              </w:rPr>
            </w:pPr>
          </w:p>
          <w:p w:rsidR="00B47150" w:rsidRDefault="00A22696">
            <w:pPr>
              <w:jc w:val="both"/>
              <w:rPr>
                <w:rFonts w:ascii="Arial" w:eastAsia="Arial" w:hAnsi="Arial" w:cs="Arial"/>
                <w:sz w:val="20"/>
                <w:szCs w:val="20"/>
              </w:rPr>
            </w:pPr>
            <w:r>
              <w:rPr>
                <w:rFonts w:ascii="Arial" w:eastAsia="Arial" w:hAnsi="Arial" w:cs="Arial"/>
                <w:b/>
                <w:sz w:val="20"/>
                <w:szCs w:val="20"/>
              </w:rPr>
              <w:t xml:space="preserve">Overall Grade: Outstanding/Good/Requires Improvement/Inadequate </w:t>
            </w:r>
            <w:r>
              <w:rPr>
                <w:rFonts w:ascii="Arial" w:eastAsia="Arial" w:hAnsi="Arial" w:cs="Arial"/>
                <w:sz w:val="20"/>
                <w:szCs w:val="20"/>
              </w:rPr>
              <w:t>(highlight/delete)</w:t>
            </w:r>
          </w:p>
          <w:p w:rsidR="00B47150" w:rsidRDefault="00A22696">
            <w:pPr>
              <w:jc w:val="both"/>
              <w:rPr>
                <w:rFonts w:ascii="Arial" w:eastAsia="Arial" w:hAnsi="Arial" w:cs="Arial"/>
                <w:b/>
                <w:color w:val="FF0000"/>
                <w:sz w:val="20"/>
                <w:szCs w:val="20"/>
              </w:rPr>
            </w:pPr>
            <w:r>
              <w:rPr>
                <w:rFonts w:ascii="Arial" w:eastAsia="Arial" w:hAnsi="Arial" w:cs="Arial"/>
                <w:i/>
                <w:color w:val="A6A6A6"/>
                <w:sz w:val="18"/>
                <w:szCs w:val="18"/>
              </w:rPr>
              <w:t xml:space="preserve">Refer to the Ofsted Handbook p49-52 for criteria </w:t>
            </w:r>
            <w:r>
              <w:rPr>
                <w:rFonts w:ascii="Arial" w:eastAsia="Arial" w:hAnsi="Arial" w:cs="Arial"/>
                <w:color w:val="FF0000"/>
                <w:sz w:val="18"/>
                <w:szCs w:val="18"/>
              </w:rPr>
              <w:t>(add particular strengths)</w:t>
            </w:r>
          </w:p>
          <w:p w:rsidR="00B47150" w:rsidRDefault="00B47150">
            <w:pPr>
              <w:jc w:val="both"/>
              <w:rPr>
                <w:rFonts w:ascii="Arial" w:eastAsia="Arial" w:hAnsi="Arial" w:cs="Arial"/>
                <w:b/>
                <w:sz w:val="20"/>
                <w:szCs w:val="20"/>
              </w:rPr>
            </w:pPr>
          </w:p>
          <w:p w:rsidR="00B47150" w:rsidRDefault="00A22696">
            <w:pPr>
              <w:rPr>
                <w:rFonts w:ascii="Arial" w:eastAsia="Arial" w:hAnsi="Arial" w:cs="Arial"/>
                <w:b/>
                <w:sz w:val="20"/>
                <w:szCs w:val="20"/>
              </w:rPr>
            </w:pPr>
            <w:r>
              <w:rPr>
                <w:rFonts w:ascii="Arial" w:eastAsia="Arial" w:hAnsi="Arial" w:cs="Arial"/>
                <w:b/>
                <w:sz w:val="20"/>
                <w:szCs w:val="20"/>
              </w:rPr>
              <w:t xml:space="preserve">Why this grade?  </w:t>
            </w:r>
          </w:p>
          <w:p w:rsidR="00B47150" w:rsidRDefault="00A22696">
            <w:r>
              <w:t>Refer to Ofsted handbook and to Ofsted criteria to support with evidence of impact</w:t>
            </w:r>
          </w:p>
          <w:p w:rsidR="00B47150" w:rsidRDefault="00B47150">
            <w:pPr>
              <w:rPr>
                <w:rFonts w:ascii="Arial" w:eastAsia="Arial" w:hAnsi="Arial" w:cs="Arial"/>
                <w:b/>
                <w:sz w:val="20"/>
                <w:szCs w:val="20"/>
              </w:rPr>
            </w:pPr>
          </w:p>
          <w:p w:rsidR="00B47150" w:rsidRDefault="00A22696">
            <w:pPr>
              <w:pBdr>
                <w:top w:val="nil"/>
                <w:left w:val="nil"/>
                <w:bottom w:val="nil"/>
                <w:right w:val="nil"/>
                <w:between w:val="nil"/>
              </w:pBdr>
              <w:spacing w:after="160" w:line="259" w:lineRule="auto"/>
              <w:rPr>
                <w:rFonts w:ascii="Arial" w:eastAsia="Arial" w:hAnsi="Arial" w:cs="Arial"/>
                <w:b/>
                <w:color w:val="000000"/>
                <w:sz w:val="20"/>
                <w:szCs w:val="20"/>
              </w:rPr>
            </w:pPr>
            <w:r>
              <w:rPr>
                <w:rFonts w:ascii="Arial" w:eastAsia="Arial" w:hAnsi="Arial" w:cs="Arial"/>
                <w:b/>
                <w:color w:val="000000"/>
                <w:sz w:val="20"/>
                <w:szCs w:val="20"/>
              </w:rPr>
              <w:t xml:space="preserve">This is not the grade above because: </w:t>
            </w:r>
          </w:p>
          <w:p w:rsidR="00B47150" w:rsidRDefault="00B47150">
            <w:pPr>
              <w:rPr>
                <w:rFonts w:ascii="Arial" w:eastAsia="Arial" w:hAnsi="Arial" w:cs="Arial"/>
                <w:b/>
                <w:sz w:val="20"/>
                <w:szCs w:val="20"/>
              </w:rPr>
            </w:pPr>
          </w:p>
        </w:tc>
        <w:tc>
          <w:tcPr>
            <w:tcW w:w="1701" w:type="dxa"/>
            <w:tcBorders>
              <w:left w:val="single" w:sz="4" w:space="0" w:color="000000"/>
              <w:right w:val="single" w:sz="4" w:space="0" w:color="000000"/>
            </w:tcBorders>
            <w:shd w:val="clear" w:color="auto" w:fill="FFFFFF"/>
          </w:tcPr>
          <w:p w:rsidR="00B47150" w:rsidRDefault="00B47150">
            <w:pPr>
              <w:rPr>
                <w:rFonts w:ascii="Arial" w:eastAsia="Arial" w:hAnsi="Arial" w:cs="Arial"/>
                <w:sz w:val="20"/>
                <w:szCs w:val="20"/>
              </w:rPr>
            </w:pPr>
          </w:p>
        </w:tc>
      </w:tr>
      <w:tr w:rsidR="00B47150">
        <w:trPr>
          <w:trHeight w:val="6697"/>
        </w:trPr>
        <w:tc>
          <w:tcPr>
            <w:tcW w:w="439" w:type="dxa"/>
            <w:tcBorders>
              <w:right w:val="single" w:sz="4" w:space="0" w:color="000000"/>
            </w:tcBorders>
            <w:shd w:val="clear" w:color="auto" w:fill="A6A6A6"/>
          </w:tcPr>
          <w:p w:rsidR="00B47150" w:rsidRDefault="00A22696">
            <w:pPr>
              <w:jc w:val="center"/>
              <w:rPr>
                <w:rFonts w:ascii="Arial" w:eastAsia="Arial" w:hAnsi="Arial" w:cs="Arial"/>
                <w:b/>
                <w:sz w:val="20"/>
                <w:szCs w:val="20"/>
              </w:rPr>
            </w:pPr>
            <w:r>
              <w:rPr>
                <w:rFonts w:ascii="Arial" w:eastAsia="Arial" w:hAnsi="Arial" w:cs="Arial"/>
                <w:b/>
                <w:sz w:val="20"/>
                <w:szCs w:val="20"/>
              </w:rPr>
              <w:lastRenderedPageBreak/>
              <w:t>7</w:t>
            </w:r>
          </w:p>
        </w:tc>
        <w:tc>
          <w:tcPr>
            <w:tcW w:w="8487" w:type="dxa"/>
            <w:tcBorders>
              <w:top w:val="single" w:sz="4" w:space="0" w:color="000000"/>
              <w:left w:val="single" w:sz="4" w:space="0" w:color="000000"/>
              <w:right w:val="single" w:sz="4" w:space="0" w:color="000000"/>
            </w:tcBorders>
            <w:shd w:val="clear" w:color="auto" w:fill="FFFFFF"/>
          </w:tcPr>
          <w:p w:rsidR="00B47150" w:rsidRDefault="00A22696">
            <w:pPr>
              <w:rPr>
                <w:rFonts w:ascii="Arial" w:eastAsia="Arial" w:hAnsi="Arial" w:cs="Arial"/>
                <w:b/>
                <w:sz w:val="20"/>
                <w:szCs w:val="20"/>
              </w:rPr>
            </w:pPr>
            <w:r>
              <w:rPr>
                <w:rFonts w:ascii="Arial" w:eastAsia="Arial" w:hAnsi="Arial" w:cs="Arial"/>
                <w:b/>
                <w:sz w:val="20"/>
                <w:szCs w:val="20"/>
              </w:rPr>
              <w:t>Behaviour and attitudes</w:t>
            </w:r>
          </w:p>
          <w:p w:rsidR="00B47150" w:rsidRDefault="00A22696">
            <w:pPr>
              <w:rPr>
                <w:rFonts w:ascii="Arial" w:eastAsia="Arial" w:hAnsi="Arial" w:cs="Arial"/>
                <w:b/>
                <w:sz w:val="20"/>
                <w:szCs w:val="20"/>
              </w:rPr>
            </w:pPr>
            <w:r>
              <w:rPr>
                <w:rFonts w:ascii="Arial" w:eastAsia="Arial" w:hAnsi="Arial" w:cs="Arial"/>
                <w:i/>
                <w:color w:val="A6A6A6"/>
                <w:sz w:val="18"/>
                <w:szCs w:val="18"/>
              </w:rPr>
              <w:t>Refer to paragraphs 198-210 of the School Inspection Handbook May 2019</w:t>
            </w:r>
          </w:p>
          <w:p w:rsidR="00B47150" w:rsidRDefault="00A22696">
            <w:pPr>
              <w:rPr>
                <w:rFonts w:ascii="Arial" w:eastAsia="Arial" w:hAnsi="Arial" w:cs="Arial"/>
                <w:i/>
                <w:color w:val="A6A6A6"/>
                <w:sz w:val="20"/>
                <w:szCs w:val="20"/>
              </w:rPr>
            </w:pPr>
            <w:r>
              <w:rPr>
                <w:rFonts w:ascii="Arial" w:eastAsia="Arial" w:hAnsi="Arial" w:cs="Arial"/>
                <w:i/>
                <w:color w:val="A6A6A6"/>
                <w:sz w:val="20"/>
                <w:szCs w:val="20"/>
              </w:rPr>
              <w:t>Note: how the school approaches the overall support and setting of expectations to establish a calm and orderly environment in the school and the classroom and why the school approaches the support of behaviours and attitudes in the way it does;</w:t>
            </w:r>
          </w:p>
          <w:p w:rsidR="00B47150" w:rsidRDefault="00A22696">
            <w:pPr>
              <w:rPr>
                <w:rFonts w:ascii="Arial" w:eastAsia="Arial" w:hAnsi="Arial" w:cs="Arial"/>
                <w:i/>
                <w:color w:val="A6A6A6"/>
                <w:sz w:val="20"/>
                <w:szCs w:val="20"/>
              </w:rPr>
            </w:pPr>
            <w:r>
              <w:rPr>
                <w:rFonts w:ascii="Arial" w:eastAsia="Arial" w:hAnsi="Arial" w:cs="Arial"/>
                <w:i/>
                <w:color w:val="A6A6A6"/>
                <w:sz w:val="20"/>
                <w:szCs w:val="20"/>
              </w:rPr>
              <w:t xml:space="preserve">the pupils’ key needs; </w:t>
            </w:r>
          </w:p>
          <w:p w:rsidR="00B47150" w:rsidRDefault="00A22696">
            <w:pPr>
              <w:rPr>
                <w:rFonts w:ascii="Arial" w:eastAsia="Arial" w:hAnsi="Arial" w:cs="Arial"/>
                <w:i/>
                <w:color w:val="A6A6A6"/>
                <w:sz w:val="20"/>
                <w:szCs w:val="20"/>
              </w:rPr>
            </w:pPr>
            <w:r>
              <w:rPr>
                <w:rFonts w:ascii="Arial" w:eastAsia="Arial" w:hAnsi="Arial" w:cs="Arial"/>
                <w:i/>
                <w:color w:val="A6A6A6"/>
                <w:sz w:val="20"/>
                <w:szCs w:val="20"/>
              </w:rPr>
              <w:t>the intent, implementation and impact of support for exclusions, attendance, punctuality, pupils’ motivation and positive attitudes to learning;</w:t>
            </w:r>
          </w:p>
          <w:p w:rsidR="00B47150" w:rsidRDefault="00A22696">
            <w:pPr>
              <w:rPr>
                <w:rFonts w:ascii="Arial" w:eastAsia="Arial" w:hAnsi="Arial" w:cs="Arial"/>
                <w:i/>
                <w:color w:val="A6A6A6"/>
                <w:sz w:val="20"/>
                <w:szCs w:val="20"/>
              </w:rPr>
            </w:pPr>
            <w:r>
              <w:rPr>
                <w:rFonts w:ascii="Arial" w:eastAsia="Arial" w:hAnsi="Arial" w:cs="Arial"/>
                <w:i/>
                <w:color w:val="A6A6A6"/>
                <w:sz w:val="20"/>
                <w:szCs w:val="20"/>
              </w:rPr>
              <w:t>how safe is the school environment – tackling bullying both off line and on line;</w:t>
            </w:r>
          </w:p>
          <w:p w:rsidR="00B47150" w:rsidRDefault="00A22696">
            <w:pPr>
              <w:rPr>
                <w:rFonts w:ascii="Arial" w:eastAsia="Arial" w:hAnsi="Arial" w:cs="Arial"/>
                <w:i/>
                <w:color w:val="A6A6A6"/>
                <w:sz w:val="20"/>
                <w:szCs w:val="20"/>
              </w:rPr>
            </w:pPr>
            <w:proofErr w:type="gramStart"/>
            <w:r>
              <w:rPr>
                <w:rFonts w:ascii="Arial" w:eastAsia="Arial" w:hAnsi="Arial" w:cs="Arial"/>
                <w:i/>
                <w:color w:val="A6A6A6"/>
                <w:sz w:val="20"/>
                <w:szCs w:val="20"/>
              </w:rPr>
              <w:t>how</w:t>
            </w:r>
            <w:proofErr w:type="gramEnd"/>
            <w:r>
              <w:rPr>
                <w:rFonts w:ascii="Arial" w:eastAsia="Arial" w:hAnsi="Arial" w:cs="Arial"/>
                <w:i/>
                <w:color w:val="A6A6A6"/>
                <w:sz w:val="20"/>
                <w:szCs w:val="20"/>
              </w:rPr>
              <w:t xml:space="preserve"> staff care and support pupils who are vulnerable with a focus on impact.</w:t>
            </w:r>
          </w:p>
          <w:p w:rsidR="00B47150" w:rsidRDefault="00B47150">
            <w:pPr>
              <w:rPr>
                <w:rFonts w:ascii="Arial" w:eastAsia="Arial" w:hAnsi="Arial" w:cs="Arial"/>
                <w:i/>
                <w:sz w:val="20"/>
                <w:szCs w:val="20"/>
              </w:rPr>
            </w:pPr>
          </w:p>
          <w:p w:rsidR="00B47150" w:rsidRDefault="00A22696">
            <w:pPr>
              <w:rPr>
                <w:rFonts w:ascii="Arial" w:eastAsia="Arial" w:hAnsi="Arial" w:cs="Arial"/>
                <w:b/>
                <w:sz w:val="20"/>
                <w:szCs w:val="20"/>
              </w:rPr>
            </w:pPr>
            <w:r>
              <w:rPr>
                <w:rFonts w:ascii="Arial" w:eastAsia="Arial" w:hAnsi="Arial" w:cs="Arial"/>
                <w:b/>
                <w:sz w:val="20"/>
                <w:szCs w:val="20"/>
              </w:rPr>
              <w:t>Intent of approach</w:t>
            </w:r>
          </w:p>
          <w:p w:rsidR="00B47150" w:rsidRDefault="00A22696">
            <w:r>
              <w:t>Note the school’s beliefs/values/expectations</w:t>
            </w:r>
            <w:r>
              <w:rPr>
                <w:i/>
              </w:rPr>
              <w:t>…(this could include – school aims/culture; how the curriculum promotes positive behaviour and attitudes; expectations of pupil behaviour in /out of lessons underpinned by clear behaviour/attendance policies; reference to safeguarding systems; the  particular needs of pupils/groups)</w:t>
            </w:r>
          </w:p>
          <w:p w:rsidR="00B47150" w:rsidRDefault="00B47150"/>
          <w:p w:rsidR="00B47150" w:rsidRDefault="00A22696">
            <w:pPr>
              <w:rPr>
                <w:rFonts w:ascii="Arial" w:eastAsia="Arial" w:hAnsi="Arial" w:cs="Arial"/>
                <w:b/>
                <w:sz w:val="20"/>
                <w:szCs w:val="20"/>
              </w:rPr>
            </w:pPr>
            <w:r>
              <w:rPr>
                <w:rFonts w:ascii="Arial" w:eastAsia="Arial" w:hAnsi="Arial" w:cs="Arial"/>
                <w:b/>
                <w:sz w:val="20"/>
                <w:szCs w:val="20"/>
              </w:rPr>
              <w:t>Implementation</w:t>
            </w:r>
          </w:p>
          <w:p w:rsidR="00B47150" w:rsidRDefault="00A22696">
            <w:pPr>
              <w:rPr>
                <w:i/>
              </w:rPr>
            </w:pPr>
            <w:r>
              <w:t xml:space="preserve">Systems and processes to secure positive behaviour and attitudes… </w:t>
            </w:r>
            <w:r>
              <w:rPr>
                <w:i/>
              </w:rPr>
              <w:t>(</w:t>
            </w:r>
            <w:proofErr w:type="gramStart"/>
            <w:r>
              <w:rPr>
                <w:i/>
              </w:rPr>
              <w:t>this</w:t>
            </w:r>
            <w:proofErr w:type="gramEnd"/>
            <w:r>
              <w:rPr>
                <w:i/>
              </w:rPr>
              <w:t xml:space="preserve"> could include – leaders’ support for staff and pupils; school provision to meet pupils’ needs; use of external agencies (e.g. EWO </w:t>
            </w:r>
            <w:proofErr w:type="spellStart"/>
            <w:r>
              <w:rPr>
                <w:i/>
              </w:rPr>
              <w:t>etc</w:t>
            </w:r>
            <w:proofErr w:type="spellEnd"/>
            <w:r>
              <w:rPr>
                <w:i/>
              </w:rPr>
              <w:t>) and multi-agency working; adjustments to meet needs in relation to Equality Act 2010 and SEND code of practice).</w:t>
            </w:r>
          </w:p>
          <w:p w:rsidR="00B47150" w:rsidRDefault="00B47150">
            <w:pPr>
              <w:rPr>
                <w:rFonts w:ascii="Arial" w:eastAsia="Arial" w:hAnsi="Arial" w:cs="Arial"/>
                <w:sz w:val="16"/>
                <w:szCs w:val="16"/>
              </w:rPr>
            </w:pPr>
          </w:p>
          <w:p w:rsidR="00B47150" w:rsidRDefault="00A22696">
            <w:pPr>
              <w:rPr>
                <w:rFonts w:ascii="Arial" w:eastAsia="Arial" w:hAnsi="Arial" w:cs="Arial"/>
                <w:color w:val="0070C0"/>
                <w:sz w:val="16"/>
                <w:szCs w:val="16"/>
              </w:rPr>
            </w:pPr>
            <w:r>
              <w:rPr>
                <w:rFonts w:ascii="Arial" w:eastAsia="Arial" w:hAnsi="Arial" w:cs="Arial"/>
                <w:color w:val="0070C0"/>
                <w:sz w:val="16"/>
                <w:szCs w:val="16"/>
              </w:rPr>
              <w:t>Provision</w:t>
            </w:r>
          </w:p>
          <w:p w:rsidR="00B47150" w:rsidRDefault="00A22696">
            <w:pPr>
              <w:numPr>
                <w:ilvl w:val="0"/>
                <w:numId w:val="5"/>
              </w:numPr>
              <w:pBdr>
                <w:top w:val="nil"/>
                <w:left w:val="nil"/>
                <w:bottom w:val="nil"/>
                <w:right w:val="nil"/>
                <w:between w:val="nil"/>
              </w:pBdr>
              <w:spacing w:line="259" w:lineRule="auto"/>
              <w:rPr>
                <w:rFonts w:ascii="Arial" w:eastAsia="Arial" w:hAnsi="Arial" w:cs="Arial"/>
                <w:color w:val="0070C0"/>
                <w:sz w:val="16"/>
                <w:szCs w:val="16"/>
              </w:rPr>
            </w:pPr>
            <w:r>
              <w:rPr>
                <w:rFonts w:ascii="Arial" w:eastAsia="Arial" w:hAnsi="Arial" w:cs="Arial"/>
                <w:color w:val="0070C0"/>
                <w:sz w:val="16"/>
                <w:szCs w:val="16"/>
              </w:rPr>
              <w:t>4 B’s</w:t>
            </w:r>
          </w:p>
          <w:p w:rsidR="00B47150" w:rsidRDefault="00A22696">
            <w:pPr>
              <w:numPr>
                <w:ilvl w:val="0"/>
                <w:numId w:val="5"/>
              </w:numPr>
              <w:pBdr>
                <w:top w:val="nil"/>
                <w:left w:val="nil"/>
                <w:bottom w:val="nil"/>
                <w:right w:val="nil"/>
                <w:between w:val="nil"/>
              </w:pBdr>
              <w:spacing w:line="259" w:lineRule="auto"/>
              <w:rPr>
                <w:color w:val="0070C0"/>
              </w:rPr>
            </w:pPr>
            <w:r>
              <w:rPr>
                <w:color w:val="0070C0"/>
              </w:rPr>
              <w:t>Super Learner</w:t>
            </w:r>
          </w:p>
          <w:p w:rsidR="00B47150" w:rsidRDefault="00A22696">
            <w:pPr>
              <w:numPr>
                <w:ilvl w:val="0"/>
                <w:numId w:val="5"/>
              </w:numPr>
              <w:pBdr>
                <w:top w:val="nil"/>
                <w:left w:val="nil"/>
                <w:bottom w:val="nil"/>
                <w:right w:val="nil"/>
                <w:between w:val="nil"/>
              </w:pBdr>
              <w:spacing w:line="259" w:lineRule="auto"/>
              <w:rPr>
                <w:color w:val="0070C0"/>
              </w:rPr>
            </w:pPr>
            <w:r>
              <w:rPr>
                <w:color w:val="0070C0"/>
              </w:rPr>
              <w:t>Peer regulation (House Captains’ role in this)</w:t>
            </w:r>
          </w:p>
          <w:p w:rsidR="00B47150" w:rsidRDefault="00A22696">
            <w:pPr>
              <w:numPr>
                <w:ilvl w:val="0"/>
                <w:numId w:val="5"/>
              </w:numPr>
              <w:pBdr>
                <w:top w:val="nil"/>
                <w:left w:val="nil"/>
                <w:bottom w:val="nil"/>
                <w:right w:val="nil"/>
                <w:between w:val="nil"/>
              </w:pBdr>
              <w:spacing w:line="259" w:lineRule="auto"/>
              <w:rPr>
                <w:color w:val="0070C0"/>
              </w:rPr>
            </w:pPr>
            <w:r>
              <w:rPr>
                <w:color w:val="0070C0"/>
              </w:rPr>
              <w:t>Play leaders</w:t>
            </w:r>
          </w:p>
          <w:p w:rsidR="00B47150" w:rsidRDefault="00B47150">
            <w:pPr>
              <w:pBdr>
                <w:top w:val="nil"/>
                <w:left w:val="nil"/>
                <w:bottom w:val="nil"/>
                <w:right w:val="nil"/>
                <w:between w:val="nil"/>
              </w:pBdr>
              <w:spacing w:after="160" w:line="259" w:lineRule="auto"/>
              <w:ind w:left="720"/>
              <w:rPr>
                <w:rFonts w:ascii="Arial" w:eastAsia="Arial" w:hAnsi="Arial" w:cs="Arial"/>
                <w:color w:val="0070C0"/>
                <w:sz w:val="16"/>
                <w:szCs w:val="16"/>
              </w:rPr>
            </w:pPr>
          </w:p>
          <w:p w:rsidR="00B47150" w:rsidRDefault="00B47150">
            <w:pPr>
              <w:rPr>
                <w:rFonts w:ascii="Arial" w:eastAsia="Arial" w:hAnsi="Arial" w:cs="Arial"/>
                <w:b/>
                <w:sz w:val="20"/>
                <w:szCs w:val="20"/>
              </w:rPr>
            </w:pPr>
          </w:p>
          <w:p w:rsidR="00B47150" w:rsidRDefault="00A22696">
            <w:pPr>
              <w:rPr>
                <w:rFonts w:ascii="Arial" w:eastAsia="Arial" w:hAnsi="Arial" w:cs="Arial"/>
                <w:b/>
                <w:sz w:val="20"/>
                <w:szCs w:val="20"/>
              </w:rPr>
            </w:pPr>
            <w:r>
              <w:rPr>
                <w:rFonts w:ascii="Arial" w:eastAsia="Arial" w:hAnsi="Arial" w:cs="Arial"/>
                <w:b/>
                <w:sz w:val="20"/>
                <w:szCs w:val="20"/>
              </w:rPr>
              <w:t>Impact</w:t>
            </w:r>
          </w:p>
          <w:p w:rsidR="00B47150" w:rsidRDefault="00A22696">
            <w:pPr>
              <w:rPr>
                <w:rFonts w:ascii="Arial" w:eastAsia="Arial" w:hAnsi="Arial" w:cs="Arial"/>
              </w:rPr>
            </w:pPr>
            <w:r>
              <w:rPr>
                <w:rFonts w:ascii="Arial" w:eastAsia="Arial" w:hAnsi="Arial" w:cs="Arial"/>
                <w:b/>
                <w:sz w:val="20"/>
                <w:szCs w:val="20"/>
              </w:rPr>
              <w:t>Strengths</w:t>
            </w:r>
          </w:p>
          <w:p w:rsidR="00B47150" w:rsidRDefault="00A22696">
            <w:pPr>
              <w:rPr>
                <w:i/>
              </w:rPr>
            </w:pPr>
            <w:r>
              <w:t>School self-evaluation shows</w:t>
            </w:r>
            <w:r>
              <w:rPr>
                <w:i/>
              </w:rPr>
              <w:t>…(this could include - outcomes of leaders’ observations/surveys/discussions with pupils and staff with reference to support systems for behaviour, telling examples of individual pupils/groups e.g. SEND, children looked after and any follow up, impact of attendance policies/systems and analysis of attendance/exclusion data)</w:t>
            </w:r>
          </w:p>
          <w:p w:rsidR="00B47150" w:rsidRDefault="00B47150">
            <w:pPr>
              <w:spacing w:after="200" w:line="276" w:lineRule="auto"/>
              <w:rPr>
                <w:rFonts w:ascii="Arial" w:eastAsia="Arial" w:hAnsi="Arial" w:cs="Arial"/>
                <w:b/>
                <w:sz w:val="20"/>
                <w:szCs w:val="20"/>
              </w:rPr>
            </w:pPr>
          </w:p>
          <w:p w:rsidR="00B47150" w:rsidRDefault="00A22696">
            <w:pPr>
              <w:spacing w:after="200" w:line="276" w:lineRule="auto"/>
              <w:rPr>
                <w:rFonts w:ascii="Arial" w:eastAsia="Arial" w:hAnsi="Arial" w:cs="Arial"/>
                <w:b/>
                <w:sz w:val="20"/>
                <w:szCs w:val="20"/>
              </w:rPr>
            </w:pPr>
            <w:r>
              <w:rPr>
                <w:rFonts w:ascii="Arial" w:eastAsia="Arial" w:hAnsi="Arial" w:cs="Arial"/>
                <w:b/>
                <w:sz w:val="20"/>
                <w:szCs w:val="20"/>
              </w:rPr>
              <w:t>Areas for Development</w:t>
            </w:r>
          </w:p>
          <w:p w:rsidR="00B47150" w:rsidRDefault="00A22696">
            <w:pPr>
              <w:spacing w:after="200" w:line="276" w:lineRule="auto"/>
              <w:rPr>
                <w:rFonts w:ascii="Arial" w:eastAsia="Arial" w:hAnsi="Arial" w:cs="Arial"/>
                <w:b/>
                <w:sz w:val="20"/>
                <w:szCs w:val="20"/>
              </w:rPr>
            </w:pPr>
            <w:r>
              <w:t>(included within school improvement plan/staff CPD plan)</w:t>
            </w:r>
          </w:p>
          <w:p w:rsidR="00B47150" w:rsidRDefault="00A22696">
            <w:pPr>
              <w:jc w:val="both"/>
              <w:rPr>
                <w:rFonts w:ascii="Arial" w:eastAsia="Arial" w:hAnsi="Arial" w:cs="Arial"/>
                <w:sz w:val="20"/>
                <w:szCs w:val="20"/>
              </w:rPr>
            </w:pPr>
            <w:r>
              <w:rPr>
                <w:rFonts w:ascii="Arial" w:eastAsia="Arial" w:hAnsi="Arial" w:cs="Arial"/>
                <w:b/>
                <w:sz w:val="20"/>
                <w:szCs w:val="20"/>
              </w:rPr>
              <w:t xml:space="preserve">Overall Grade: Outstanding/Good/Requires Improvement/Inadequate </w:t>
            </w:r>
            <w:r>
              <w:rPr>
                <w:rFonts w:ascii="Arial" w:eastAsia="Arial" w:hAnsi="Arial" w:cs="Arial"/>
                <w:sz w:val="20"/>
                <w:szCs w:val="20"/>
              </w:rPr>
              <w:t>(highlight/delete)</w:t>
            </w:r>
          </w:p>
          <w:p w:rsidR="00B47150" w:rsidRDefault="00A22696">
            <w:pPr>
              <w:jc w:val="both"/>
              <w:rPr>
                <w:rFonts w:ascii="Arial" w:eastAsia="Arial" w:hAnsi="Arial" w:cs="Arial"/>
                <w:b/>
                <w:sz w:val="20"/>
                <w:szCs w:val="20"/>
              </w:rPr>
            </w:pPr>
            <w:r>
              <w:rPr>
                <w:rFonts w:ascii="Arial" w:eastAsia="Arial" w:hAnsi="Arial" w:cs="Arial"/>
                <w:i/>
                <w:color w:val="A6A6A6"/>
                <w:sz w:val="18"/>
                <w:szCs w:val="18"/>
              </w:rPr>
              <w:t>Refer to the Ofsted Handbook p56-58 for criteria</w:t>
            </w:r>
          </w:p>
          <w:p w:rsidR="00B47150" w:rsidRDefault="00B47150">
            <w:pPr>
              <w:jc w:val="both"/>
              <w:rPr>
                <w:rFonts w:ascii="Arial" w:eastAsia="Arial" w:hAnsi="Arial" w:cs="Arial"/>
                <w:b/>
                <w:sz w:val="20"/>
                <w:szCs w:val="20"/>
              </w:rPr>
            </w:pPr>
          </w:p>
          <w:p w:rsidR="00B47150" w:rsidRDefault="00A22696">
            <w:pPr>
              <w:rPr>
                <w:rFonts w:ascii="Arial" w:eastAsia="Arial" w:hAnsi="Arial" w:cs="Arial"/>
                <w:b/>
                <w:sz w:val="20"/>
                <w:szCs w:val="20"/>
              </w:rPr>
            </w:pPr>
            <w:r>
              <w:rPr>
                <w:rFonts w:ascii="Arial" w:eastAsia="Arial" w:hAnsi="Arial" w:cs="Arial"/>
                <w:b/>
                <w:sz w:val="20"/>
                <w:szCs w:val="20"/>
              </w:rPr>
              <w:t xml:space="preserve">Why this grade?  </w:t>
            </w:r>
          </w:p>
          <w:p w:rsidR="00B47150" w:rsidRDefault="00A22696">
            <w:r>
              <w:t>Refer to Ofsted handbook and to Ofsted criteria to support with evidence of impact</w:t>
            </w:r>
          </w:p>
          <w:p w:rsidR="00B47150" w:rsidRDefault="00B47150">
            <w:pPr>
              <w:rPr>
                <w:rFonts w:ascii="Arial" w:eastAsia="Arial" w:hAnsi="Arial" w:cs="Arial"/>
                <w:b/>
                <w:sz w:val="20"/>
                <w:szCs w:val="20"/>
              </w:rPr>
            </w:pPr>
          </w:p>
          <w:p w:rsidR="00B47150" w:rsidRDefault="00B47150">
            <w:pPr>
              <w:rPr>
                <w:rFonts w:ascii="Arial" w:eastAsia="Arial" w:hAnsi="Arial" w:cs="Arial"/>
                <w:b/>
                <w:sz w:val="20"/>
                <w:szCs w:val="20"/>
              </w:rPr>
            </w:pPr>
          </w:p>
          <w:p w:rsidR="00B47150" w:rsidRDefault="00A22696">
            <w:pPr>
              <w:pBdr>
                <w:top w:val="nil"/>
                <w:left w:val="nil"/>
                <w:bottom w:val="nil"/>
                <w:right w:val="nil"/>
                <w:between w:val="nil"/>
              </w:pBdr>
              <w:spacing w:after="160" w:line="259" w:lineRule="auto"/>
              <w:rPr>
                <w:rFonts w:ascii="Arial" w:eastAsia="Arial" w:hAnsi="Arial" w:cs="Arial"/>
                <w:b/>
                <w:color w:val="000000"/>
                <w:sz w:val="20"/>
                <w:szCs w:val="20"/>
              </w:rPr>
            </w:pPr>
            <w:r>
              <w:rPr>
                <w:rFonts w:ascii="Arial" w:eastAsia="Arial" w:hAnsi="Arial" w:cs="Arial"/>
                <w:b/>
                <w:color w:val="000000"/>
                <w:sz w:val="20"/>
                <w:szCs w:val="20"/>
              </w:rPr>
              <w:t xml:space="preserve">This is not the grade above because: </w:t>
            </w:r>
          </w:p>
        </w:tc>
        <w:tc>
          <w:tcPr>
            <w:tcW w:w="1701" w:type="dxa"/>
            <w:tcBorders>
              <w:top w:val="single" w:sz="4" w:space="0" w:color="000000"/>
              <w:left w:val="single" w:sz="4" w:space="0" w:color="000000"/>
              <w:right w:val="single" w:sz="4" w:space="0" w:color="000000"/>
            </w:tcBorders>
            <w:shd w:val="clear" w:color="auto" w:fill="FFFFFF"/>
          </w:tcPr>
          <w:p w:rsidR="00B47150" w:rsidRDefault="00B47150">
            <w:pPr>
              <w:rPr>
                <w:rFonts w:ascii="Arial" w:eastAsia="Arial" w:hAnsi="Arial" w:cs="Arial"/>
                <w:b/>
                <w:sz w:val="20"/>
                <w:szCs w:val="20"/>
              </w:rPr>
            </w:pPr>
          </w:p>
        </w:tc>
      </w:tr>
      <w:tr w:rsidR="00B47150">
        <w:trPr>
          <w:trHeight w:val="2613"/>
        </w:trPr>
        <w:tc>
          <w:tcPr>
            <w:tcW w:w="439" w:type="dxa"/>
            <w:tcBorders>
              <w:right w:val="single" w:sz="4" w:space="0" w:color="000000"/>
            </w:tcBorders>
            <w:shd w:val="clear" w:color="auto" w:fill="A6A6A6"/>
          </w:tcPr>
          <w:p w:rsidR="00B47150" w:rsidRDefault="00A22696">
            <w:pPr>
              <w:jc w:val="center"/>
              <w:rPr>
                <w:rFonts w:ascii="Arial" w:eastAsia="Arial" w:hAnsi="Arial" w:cs="Arial"/>
                <w:b/>
                <w:sz w:val="20"/>
                <w:szCs w:val="20"/>
              </w:rPr>
            </w:pPr>
            <w:r>
              <w:rPr>
                <w:rFonts w:ascii="Arial" w:eastAsia="Arial" w:hAnsi="Arial" w:cs="Arial"/>
                <w:b/>
                <w:sz w:val="20"/>
                <w:szCs w:val="20"/>
              </w:rPr>
              <w:t>8</w:t>
            </w:r>
          </w:p>
        </w:tc>
        <w:tc>
          <w:tcPr>
            <w:tcW w:w="8487" w:type="dxa"/>
            <w:tcBorders>
              <w:left w:val="single" w:sz="4" w:space="0" w:color="000000"/>
              <w:right w:val="single" w:sz="4" w:space="0" w:color="000000"/>
            </w:tcBorders>
            <w:shd w:val="clear" w:color="auto" w:fill="FFFFFF"/>
          </w:tcPr>
          <w:p w:rsidR="00B47150" w:rsidRDefault="00A22696">
            <w:pPr>
              <w:rPr>
                <w:rFonts w:ascii="Arial" w:eastAsia="Arial" w:hAnsi="Arial" w:cs="Arial"/>
                <w:b/>
                <w:color w:val="FF0000"/>
                <w:sz w:val="20"/>
                <w:szCs w:val="20"/>
              </w:rPr>
            </w:pPr>
            <w:r>
              <w:rPr>
                <w:rFonts w:ascii="Arial" w:eastAsia="Arial" w:hAnsi="Arial" w:cs="Arial"/>
                <w:b/>
                <w:sz w:val="20"/>
                <w:szCs w:val="20"/>
              </w:rPr>
              <w:t xml:space="preserve">Personal Development and Welfare </w:t>
            </w:r>
            <w:r>
              <w:rPr>
                <w:rFonts w:ascii="Arial" w:eastAsia="Arial" w:hAnsi="Arial" w:cs="Arial"/>
                <w:color w:val="FF0000"/>
                <w:sz w:val="20"/>
                <w:szCs w:val="20"/>
              </w:rPr>
              <w:t>(section 8 para 53-69)</w:t>
            </w:r>
          </w:p>
          <w:p w:rsidR="00B47150" w:rsidRDefault="00A22696">
            <w:pPr>
              <w:rPr>
                <w:rFonts w:ascii="Arial" w:eastAsia="Arial" w:hAnsi="Arial" w:cs="Arial"/>
                <w:i/>
                <w:color w:val="A6A6A6"/>
                <w:sz w:val="20"/>
                <w:szCs w:val="20"/>
              </w:rPr>
            </w:pPr>
            <w:r>
              <w:rPr>
                <w:rFonts w:ascii="Arial" w:eastAsia="Arial" w:hAnsi="Arial" w:cs="Arial"/>
                <w:i/>
                <w:color w:val="A6A6A6"/>
                <w:sz w:val="20"/>
                <w:szCs w:val="20"/>
              </w:rPr>
              <w:t>Refer to paragraphs 212-222 of the School Inspection Handbook May 2019</w:t>
            </w:r>
          </w:p>
          <w:p w:rsidR="00B47150" w:rsidRDefault="00A22696">
            <w:pPr>
              <w:rPr>
                <w:rFonts w:ascii="Arial" w:eastAsia="Arial" w:hAnsi="Arial" w:cs="Arial"/>
                <w:i/>
                <w:sz w:val="20"/>
                <w:szCs w:val="20"/>
              </w:rPr>
            </w:pPr>
            <w:r>
              <w:rPr>
                <w:rFonts w:ascii="Arial" w:eastAsia="Arial" w:hAnsi="Arial" w:cs="Arial"/>
                <w:i/>
                <w:color w:val="A6A6A6"/>
                <w:sz w:val="20"/>
                <w:szCs w:val="20"/>
              </w:rPr>
              <w:t>Note: British Values; developing pupils’ character; developing confidence/resilience; recognising risks to well-being; healthy lifestyles and relationships; SMSC; relationships education.</w:t>
            </w:r>
          </w:p>
          <w:p w:rsidR="00B47150" w:rsidRDefault="00B47150">
            <w:pPr>
              <w:rPr>
                <w:rFonts w:ascii="Arial" w:eastAsia="Arial" w:hAnsi="Arial" w:cs="Arial"/>
                <w:b/>
                <w:sz w:val="20"/>
                <w:szCs w:val="20"/>
              </w:rPr>
            </w:pPr>
          </w:p>
          <w:p w:rsidR="00B47150" w:rsidRDefault="00A22696">
            <w:pPr>
              <w:rPr>
                <w:rFonts w:ascii="Arial" w:eastAsia="Arial" w:hAnsi="Arial" w:cs="Arial"/>
                <w:b/>
                <w:sz w:val="20"/>
                <w:szCs w:val="20"/>
              </w:rPr>
            </w:pPr>
            <w:r>
              <w:rPr>
                <w:rFonts w:ascii="Arial" w:eastAsia="Arial" w:hAnsi="Arial" w:cs="Arial"/>
                <w:b/>
                <w:sz w:val="20"/>
                <w:szCs w:val="20"/>
              </w:rPr>
              <w:t>Intent</w:t>
            </w:r>
          </w:p>
          <w:p w:rsidR="00B47150" w:rsidRDefault="00A22696">
            <w:pPr>
              <w:rPr>
                <w:color w:val="FF0000"/>
              </w:rPr>
            </w:pPr>
            <w:r>
              <w:t>The curriculum promotes pupils’ broader development through</w:t>
            </w:r>
            <w:r>
              <w:rPr>
                <w:i/>
              </w:rPr>
              <w:t xml:space="preserve">…(this could include reference to school aims/values) </w:t>
            </w:r>
            <w:r>
              <w:t xml:space="preserve"> </w:t>
            </w:r>
            <w:r>
              <w:rPr>
                <w:color w:val="FF0000"/>
              </w:rPr>
              <w:t>Sense of community and not leaving holistic development to chance</w:t>
            </w:r>
          </w:p>
          <w:p w:rsidR="00B47150" w:rsidRDefault="00B47150"/>
          <w:p w:rsidR="00B47150" w:rsidRDefault="00A22696">
            <w:pPr>
              <w:rPr>
                <w:rFonts w:ascii="Arial" w:eastAsia="Arial" w:hAnsi="Arial" w:cs="Arial"/>
                <w:b/>
                <w:sz w:val="20"/>
                <w:szCs w:val="20"/>
              </w:rPr>
            </w:pPr>
            <w:r>
              <w:rPr>
                <w:rFonts w:ascii="Arial" w:eastAsia="Arial" w:hAnsi="Arial" w:cs="Arial"/>
                <w:b/>
                <w:sz w:val="20"/>
                <w:szCs w:val="20"/>
              </w:rPr>
              <w:t>Implementation</w:t>
            </w:r>
          </w:p>
          <w:p w:rsidR="00B47150" w:rsidRDefault="00A22696">
            <w:pPr>
              <w:rPr>
                <w:i/>
              </w:rPr>
            </w:pPr>
            <w:r>
              <w:t>Telling examples of provision</w:t>
            </w:r>
            <w:r>
              <w:rPr>
                <w:i/>
              </w:rPr>
              <w:t xml:space="preserve">…(this could include- beyond the academic curriculum; reference to qualities such as resilience, independence </w:t>
            </w:r>
            <w:proofErr w:type="spellStart"/>
            <w:r>
              <w:rPr>
                <w:i/>
              </w:rPr>
              <w:t>etc</w:t>
            </w:r>
            <w:proofErr w:type="spellEnd"/>
            <w:r>
              <w:rPr>
                <w:i/>
              </w:rPr>
              <w:t>; promoting British values, diversity/respect and contribution to society; examples of strengths in subject  planning for SMSC provision)</w:t>
            </w:r>
          </w:p>
          <w:p w:rsidR="00B47150" w:rsidRDefault="00A22696">
            <w:pPr>
              <w:rPr>
                <w:i/>
                <w:color w:val="FF0000"/>
              </w:rPr>
            </w:pPr>
            <w:r>
              <w:rPr>
                <w:color w:val="FF0000"/>
              </w:rPr>
              <w:t>work in community (eg NCT)</w:t>
            </w:r>
          </w:p>
          <w:p w:rsidR="00B47150" w:rsidRDefault="00B47150"/>
          <w:p w:rsidR="00B47150" w:rsidRDefault="00A22696">
            <w:r>
              <w:t>Provision to support healthy lifestyles…physically and mental well-being; implementation of relationships education</w:t>
            </w:r>
          </w:p>
          <w:p w:rsidR="00B47150" w:rsidRDefault="00A22696">
            <w:pPr>
              <w:rPr>
                <w:color w:val="0070C0"/>
                <w:u w:val="single"/>
              </w:rPr>
            </w:pPr>
            <w:r>
              <w:rPr>
                <w:color w:val="0070C0"/>
                <w:u w:val="single"/>
              </w:rPr>
              <w:t>Curriculum</w:t>
            </w:r>
          </w:p>
          <w:p w:rsidR="00B47150" w:rsidRDefault="00A22696">
            <w:pPr>
              <w:numPr>
                <w:ilvl w:val="0"/>
                <w:numId w:val="8"/>
              </w:numPr>
              <w:pBdr>
                <w:top w:val="nil"/>
                <w:left w:val="nil"/>
                <w:bottom w:val="nil"/>
                <w:right w:val="nil"/>
                <w:between w:val="nil"/>
              </w:pBdr>
              <w:spacing w:line="259" w:lineRule="auto"/>
              <w:rPr>
                <w:color w:val="0070C0"/>
              </w:rPr>
            </w:pPr>
            <w:bookmarkStart w:id="4" w:name="_heading=h.gjdgxs" w:colFirst="0" w:colLast="0"/>
            <w:bookmarkEnd w:id="4"/>
            <w:r>
              <w:rPr>
                <w:color w:val="0070C0"/>
              </w:rPr>
              <w:t>Values curriculum and nominated pupils</w:t>
            </w:r>
          </w:p>
          <w:p w:rsidR="00B47150" w:rsidRDefault="00A22696">
            <w:pPr>
              <w:numPr>
                <w:ilvl w:val="0"/>
                <w:numId w:val="8"/>
              </w:numPr>
              <w:pBdr>
                <w:top w:val="nil"/>
                <w:left w:val="nil"/>
                <w:bottom w:val="nil"/>
                <w:right w:val="nil"/>
                <w:between w:val="nil"/>
              </w:pBdr>
              <w:spacing w:line="259" w:lineRule="auto"/>
              <w:rPr>
                <w:color w:val="0070C0"/>
              </w:rPr>
            </w:pPr>
            <w:bookmarkStart w:id="5" w:name="_heading=h.cqw6i299jtdf" w:colFirst="0" w:colLast="0"/>
            <w:bookmarkEnd w:id="5"/>
            <w:r>
              <w:rPr>
                <w:color w:val="0070C0"/>
              </w:rPr>
              <w:t>Open the Book visits that use bible stories that mirror our current value</w:t>
            </w:r>
          </w:p>
          <w:p w:rsidR="00B47150" w:rsidRDefault="00A22696">
            <w:pPr>
              <w:numPr>
                <w:ilvl w:val="0"/>
                <w:numId w:val="8"/>
              </w:numPr>
              <w:pBdr>
                <w:top w:val="nil"/>
                <w:left w:val="nil"/>
                <w:bottom w:val="nil"/>
                <w:right w:val="nil"/>
                <w:between w:val="nil"/>
              </w:pBdr>
              <w:spacing w:line="259" w:lineRule="auto"/>
              <w:rPr>
                <w:color w:val="0070C0"/>
              </w:rPr>
            </w:pPr>
            <w:r>
              <w:rPr>
                <w:color w:val="0070C0"/>
              </w:rPr>
              <w:t>Whole school Health topic</w:t>
            </w:r>
          </w:p>
          <w:p w:rsidR="00B47150" w:rsidRDefault="00A22696">
            <w:pPr>
              <w:numPr>
                <w:ilvl w:val="0"/>
                <w:numId w:val="8"/>
              </w:numPr>
              <w:pBdr>
                <w:top w:val="nil"/>
                <w:left w:val="nil"/>
                <w:bottom w:val="nil"/>
                <w:right w:val="nil"/>
                <w:between w:val="nil"/>
              </w:pBdr>
              <w:spacing w:line="259" w:lineRule="auto"/>
              <w:rPr>
                <w:color w:val="0070C0"/>
              </w:rPr>
            </w:pPr>
            <w:r>
              <w:rPr>
                <w:color w:val="0070C0"/>
              </w:rPr>
              <w:t>PE Personal Best programme</w:t>
            </w:r>
          </w:p>
          <w:p w:rsidR="00B47150" w:rsidRDefault="00A22696">
            <w:pPr>
              <w:numPr>
                <w:ilvl w:val="0"/>
                <w:numId w:val="8"/>
              </w:numPr>
              <w:pBdr>
                <w:top w:val="nil"/>
                <w:left w:val="nil"/>
                <w:bottom w:val="nil"/>
                <w:right w:val="nil"/>
                <w:between w:val="nil"/>
              </w:pBdr>
              <w:spacing w:after="160" w:line="259" w:lineRule="auto"/>
              <w:rPr>
                <w:color w:val="0070C0"/>
              </w:rPr>
            </w:pPr>
            <w:r>
              <w:rPr>
                <w:color w:val="0070C0"/>
              </w:rPr>
              <w:t>Northam Care Trust</w:t>
            </w:r>
          </w:p>
          <w:p w:rsidR="00B47150" w:rsidRDefault="00B47150">
            <w:pPr>
              <w:rPr>
                <w:color w:val="0070C0"/>
                <w:u w:val="single"/>
              </w:rPr>
            </w:pPr>
          </w:p>
          <w:p w:rsidR="00B47150" w:rsidRDefault="00A22696">
            <w:pPr>
              <w:rPr>
                <w:color w:val="0070C0"/>
                <w:u w:val="single"/>
              </w:rPr>
            </w:pPr>
            <w:r>
              <w:rPr>
                <w:color w:val="0070C0"/>
                <w:u w:val="single"/>
              </w:rPr>
              <w:t>Support Provision</w:t>
            </w:r>
          </w:p>
          <w:p w:rsidR="00B47150" w:rsidRDefault="00A22696">
            <w:pPr>
              <w:rPr>
                <w:color w:val="0070C0"/>
              </w:rPr>
            </w:pPr>
            <w:r>
              <w:rPr>
                <w:color w:val="0070C0"/>
              </w:rPr>
              <w:t>Universal offer – PACE driven nurturing environment and staff aware of pupils ACE’s and Boxall Profiling of all pupils</w:t>
            </w:r>
          </w:p>
          <w:p w:rsidR="00B47150" w:rsidRDefault="00A22696">
            <w:pPr>
              <w:rPr>
                <w:color w:val="0070C0"/>
              </w:rPr>
            </w:pPr>
            <w:r>
              <w:rPr>
                <w:color w:val="0070C0"/>
              </w:rPr>
              <w:t xml:space="preserve">Targeted offer – </w:t>
            </w:r>
            <w:proofErr w:type="spellStart"/>
            <w:r>
              <w:rPr>
                <w:color w:val="0070C0"/>
              </w:rPr>
              <w:t>Boxhall</w:t>
            </w:r>
            <w:proofErr w:type="spellEnd"/>
            <w:r>
              <w:rPr>
                <w:color w:val="0070C0"/>
              </w:rPr>
              <w:t xml:space="preserve"> Profile activities, learning mentor and external agency support  </w:t>
            </w:r>
          </w:p>
          <w:p w:rsidR="00B47150" w:rsidRDefault="00A22696">
            <w:r>
              <w:t>Provision for wider opportunities…extra-curricular activities.</w:t>
            </w:r>
          </w:p>
          <w:p w:rsidR="00B47150" w:rsidRDefault="00B47150">
            <w:pPr>
              <w:rPr>
                <w:color w:val="FF0000"/>
              </w:rPr>
            </w:pPr>
          </w:p>
          <w:p w:rsidR="00B47150" w:rsidRDefault="00A22696">
            <w:pPr>
              <w:rPr>
                <w:rFonts w:ascii="Arial" w:eastAsia="Arial" w:hAnsi="Arial" w:cs="Arial"/>
                <w:b/>
                <w:sz w:val="20"/>
                <w:szCs w:val="20"/>
              </w:rPr>
            </w:pPr>
            <w:r>
              <w:rPr>
                <w:rFonts w:ascii="Arial" w:eastAsia="Arial" w:hAnsi="Arial" w:cs="Arial"/>
                <w:b/>
                <w:sz w:val="20"/>
                <w:szCs w:val="20"/>
              </w:rPr>
              <w:t>Impact</w:t>
            </w:r>
          </w:p>
          <w:p w:rsidR="00B47150" w:rsidRDefault="00A22696">
            <w:pPr>
              <w:rPr>
                <w:rFonts w:ascii="Arial" w:eastAsia="Arial" w:hAnsi="Arial" w:cs="Arial"/>
              </w:rPr>
            </w:pPr>
            <w:r>
              <w:rPr>
                <w:rFonts w:ascii="Arial" w:eastAsia="Arial" w:hAnsi="Arial" w:cs="Arial"/>
                <w:b/>
                <w:sz w:val="20"/>
                <w:szCs w:val="20"/>
              </w:rPr>
              <w:t>Strengths</w:t>
            </w:r>
          </w:p>
          <w:p w:rsidR="00B47150" w:rsidRDefault="00A22696">
            <w:pPr>
              <w:spacing w:after="200" w:line="276" w:lineRule="auto"/>
              <w:rPr>
                <w:i/>
              </w:rPr>
            </w:pPr>
            <w:r>
              <w:t>Analysis of subject and other planning shows</w:t>
            </w:r>
            <w:r>
              <w:rPr>
                <w:i/>
              </w:rPr>
              <w:t>…(this could include a few telling examples of how subjects contribute to personal development)</w:t>
            </w:r>
          </w:p>
          <w:p w:rsidR="00B47150" w:rsidRDefault="00A22696">
            <w:pPr>
              <w:spacing w:after="200" w:line="276" w:lineRule="auto"/>
              <w:rPr>
                <w:i/>
              </w:rPr>
            </w:pPr>
            <w:r>
              <w:t>Examples of British values promoted through….</w:t>
            </w:r>
            <w:r>
              <w:rPr>
                <w:i/>
              </w:rPr>
              <w:t xml:space="preserve">curriculum, assemblies, visits literature </w:t>
            </w:r>
            <w:proofErr w:type="spellStart"/>
            <w:r>
              <w:rPr>
                <w:i/>
              </w:rPr>
              <w:t>etc</w:t>
            </w:r>
            <w:proofErr w:type="spellEnd"/>
          </w:p>
          <w:p w:rsidR="00B47150" w:rsidRDefault="00A22696">
            <w:pPr>
              <w:spacing w:after="200" w:line="276" w:lineRule="auto"/>
              <w:rPr>
                <w:color w:val="FF0000"/>
              </w:rPr>
            </w:pPr>
            <w:r>
              <w:t>Analysis of take up of extra-curricular activities</w:t>
            </w:r>
          </w:p>
          <w:p w:rsidR="00B47150" w:rsidRDefault="00A22696">
            <w:pPr>
              <w:spacing w:after="200" w:line="276" w:lineRule="auto"/>
              <w:rPr>
                <w:rFonts w:ascii="Arial" w:eastAsia="Arial" w:hAnsi="Arial" w:cs="Arial"/>
                <w:b/>
                <w:sz w:val="20"/>
                <w:szCs w:val="20"/>
              </w:rPr>
            </w:pPr>
            <w:r>
              <w:rPr>
                <w:rFonts w:ascii="Arial" w:eastAsia="Arial" w:hAnsi="Arial" w:cs="Arial"/>
                <w:b/>
                <w:sz w:val="20"/>
                <w:szCs w:val="20"/>
              </w:rPr>
              <w:t>Areas for Development</w:t>
            </w:r>
          </w:p>
          <w:p w:rsidR="00B47150" w:rsidRDefault="00A22696">
            <w:pPr>
              <w:spacing w:after="200" w:line="276" w:lineRule="auto"/>
              <w:rPr>
                <w:rFonts w:ascii="Arial" w:eastAsia="Arial" w:hAnsi="Arial" w:cs="Arial"/>
                <w:b/>
                <w:sz w:val="20"/>
                <w:szCs w:val="20"/>
              </w:rPr>
            </w:pPr>
            <w:r>
              <w:t>(included within school improvement plan/staff CPD plan)</w:t>
            </w:r>
          </w:p>
          <w:p w:rsidR="00B47150" w:rsidRDefault="00A22696">
            <w:pPr>
              <w:jc w:val="both"/>
              <w:rPr>
                <w:rFonts w:ascii="Arial" w:eastAsia="Arial" w:hAnsi="Arial" w:cs="Arial"/>
                <w:sz w:val="20"/>
                <w:szCs w:val="20"/>
              </w:rPr>
            </w:pPr>
            <w:r>
              <w:rPr>
                <w:rFonts w:ascii="Arial" w:eastAsia="Arial" w:hAnsi="Arial" w:cs="Arial"/>
                <w:b/>
                <w:sz w:val="20"/>
                <w:szCs w:val="20"/>
              </w:rPr>
              <w:t xml:space="preserve">Overall Grade: Outstanding/Good/Requires Improvement/Inadequate </w:t>
            </w:r>
            <w:r>
              <w:rPr>
                <w:rFonts w:ascii="Arial" w:eastAsia="Arial" w:hAnsi="Arial" w:cs="Arial"/>
                <w:sz w:val="20"/>
                <w:szCs w:val="20"/>
              </w:rPr>
              <w:t>(highlight/delete)</w:t>
            </w:r>
          </w:p>
          <w:p w:rsidR="00B47150" w:rsidRDefault="00A22696">
            <w:pPr>
              <w:jc w:val="both"/>
              <w:rPr>
                <w:rFonts w:ascii="Arial" w:eastAsia="Arial" w:hAnsi="Arial" w:cs="Arial"/>
                <w:b/>
                <w:sz w:val="20"/>
                <w:szCs w:val="20"/>
              </w:rPr>
            </w:pPr>
            <w:r>
              <w:rPr>
                <w:rFonts w:ascii="Arial" w:eastAsia="Arial" w:hAnsi="Arial" w:cs="Arial"/>
                <w:i/>
                <w:color w:val="A6A6A6"/>
                <w:sz w:val="18"/>
                <w:szCs w:val="18"/>
              </w:rPr>
              <w:t>Refer to the Ofsted Handbook p62-64 for criteria</w:t>
            </w:r>
          </w:p>
          <w:p w:rsidR="00B47150" w:rsidRDefault="00B47150">
            <w:pPr>
              <w:jc w:val="both"/>
              <w:rPr>
                <w:rFonts w:ascii="Arial" w:eastAsia="Arial" w:hAnsi="Arial" w:cs="Arial"/>
                <w:b/>
                <w:sz w:val="20"/>
                <w:szCs w:val="20"/>
              </w:rPr>
            </w:pPr>
          </w:p>
          <w:p w:rsidR="00B47150" w:rsidRDefault="00A22696">
            <w:pPr>
              <w:rPr>
                <w:rFonts w:ascii="Arial" w:eastAsia="Arial" w:hAnsi="Arial" w:cs="Arial"/>
                <w:b/>
                <w:sz w:val="20"/>
                <w:szCs w:val="20"/>
              </w:rPr>
            </w:pPr>
            <w:r>
              <w:rPr>
                <w:rFonts w:ascii="Arial" w:eastAsia="Arial" w:hAnsi="Arial" w:cs="Arial"/>
                <w:b/>
                <w:sz w:val="20"/>
                <w:szCs w:val="20"/>
              </w:rPr>
              <w:t xml:space="preserve">Why this grade?  </w:t>
            </w:r>
          </w:p>
          <w:p w:rsidR="00B47150" w:rsidRDefault="00A22696">
            <w:r>
              <w:t>Refer to Ofsted handbook and to Ofsted criteria to support with evidence of impact</w:t>
            </w:r>
          </w:p>
          <w:p w:rsidR="00B47150" w:rsidRDefault="00B47150">
            <w:pPr>
              <w:rPr>
                <w:rFonts w:ascii="Arial" w:eastAsia="Arial" w:hAnsi="Arial" w:cs="Arial"/>
                <w:b/>
                <w:sz w:val="20"/>
                <w:szCs w:val="20"/>
              </w:rPr>
            </w:pPr>
          </w:p>
          <w:p w:rsidR="00B47150" w:rsidRDefault="00B47150">
            <w:pPr>
              <w:rPr>
                <w:rFonts w:ascii="Arial" w:eastAsia="Arial" w:hAnsi="Arial" w:cs="Arial"/>
                <w:b/>
                <w:sz w:val="20"/>
                <w:szCs w:val="20"/>
              </w:rPr>
            </w:pPr>
          </w:p>
          <w:p w:rsidR="00B47150" w:rsidRDefault="00A22696">
            <w:pPr>
              <w:pBdr>
                <w:top w:val="nil"/>
                <w:left w:val="nil"/>
                <w:bottom w:val="nil"/>
                <w:right w:val="nil"/>
                <w:between w:val="nil"/>
              </w:pBdr>
              <w:spacing w:after="160" w:line="259" w:lineRule="auto"/>
              <w:rPr>
                <w:rFonts w:ascii="Arial" w:eastAsia="Arial" w:hAnsi="Arial" w:cs="Arial"/>
                <w:b/>
                <w:color w:val="000000"/>
                <w:sz w:val="20"/>
                <w:szCs w:val="20"/>
              </w:rPr>
            </w:pPr>
            <w:r>
              <w:rPr>
                <w:rFonts w:ascii="Arial" w:eastAsia="Arial" w:hAnsi="Arial" w:cs="Arial"/>
                <w:b/>
                <w:color w:val="000000"/>
                <w:sz w:val="20"/>
                <w:szCs w:val="20"/>
              </w:rPr>
              <w:t xml:space="preserve">This is not the grade above because: </w:t>
            </w:r>
          </w:p>
        </w:tc>
        <w:tc>
          <w:tcPr>
            <w:tcW w:w="1701" w:type="dxa"/>
            <w:tcBorders>
              <w:left w:val="single" w:sz="4" w:space="0" w:color="000000"/>
              <w:right w:val="single" w:sz="4" w:space="0" w:color="000000"/>
            </w:tcBorders>
            <w:shd w:val="clear" w:color="auto" w:fill="FFFFFF"/>
          </w:tcPr>
          <w:p w:rsidR="00B47150" w:rsidRDefault="00B47150">
            <w:pPr>
              <w:rPr>
                <w:rFonts w:ascii="Arial" w:eastAsia="Arial" w:hAnsi="Arial" w:cs="Arial"/>
                <w:b/>
                <w:sz w:val="20"/>
                <w:szCs w:val="20"/>
              </w:rPr>
            </w:pPr>
          </w:p>
        </w:tc>
      </w:tr>
      <w:tr w:rsidR="00B47150">
        <w:trPr>
          <w:trHeight w:val="11560"/>
        </w:trPr>
        <w:tc>
          <w:tcPr>
            <w:tcW w:w="439" w:type="dxa"/>
            <w:tcBorders>
              <w:right w:val="single" w:sz="4" w:space="0" w:color="000000"/>
            </w:tcBorders>
            <w:shd w:val="clear" w:color="auto" w:fill="A6A6A6"/>
          </w:tcPr>
          <w:p w:rsidR="00B47150" w:rsidRDefault="00A22696">
            <w:pPr>
              <w:jc w:val="center"/>
              <w:rPr>
                <w:rFonts w:ascii="Arial" w:eastAsia="Arial" w:hAnsi="Arial" w:cs="Arial"/>
                <w:b/>
                <w:sz w:val="20"/>
                <w:szCs w:val="20"/>
              </w:rPr>
            </w:pPr>
            <w:r>
              <w:rPr>
                <w:rFonts w:ascii="Arial" w:eastAsia="Arial" w:hAnsi="Arial" w:cs="Arial"/>
                <w:b/>
                <w:sz w:val="20"/>
                <w:szCs w:val="20"/>
              </w:rPr>
              <w:lastRenderedPageBreak/>
              <w:t>9</w:t>
            </w:r>
          </w:p>
        </w:tc>
        <w:tc>
          <w:tcPr>
            <w:tcW w:w="8487" w:type="dxa"/>
            <w:tcBorders>
              <w:top w:val="single" w:sz="4" w:space="0" w:color="000000"/>
              <w:left w:val="single" w:sz="4" w:space="0" w:color="000000"/>
              <w:right w:val="single" w:sz="4" w:space="0" w:color="000000"/>
            </w:tcBorders>
            <w:shd w:val="clear" w:color="auto" w:fill="FFFFFF"/>
          </w:tcPr>
          <w:p w:rsidR="00B47150" w:rsidRDefault="00A22696">
            <w:pPr>
              <w:rPr>
                <w:rFonts w:ascii="Arial" w:eastAsia="Arial" w:hAnsi="Arial" w:cs="Arial"/>
              </w:rPr>
            </w:pPr>
            <w:r>
              <w:rPr>
                <w:rFonts w:ascii="Arial" w:eastAsia="Arial" w:hAnsi="Arial" w:cs="Arial"/>
                <w:b/>
              </w:rPr>
              <w:t>Leadership and Management</w:t>
            </w:r>
            <w:r>
              <w:rPr>
                <w:rFonts w:ascii="Arial" w:eastAsia="Arial" w:hAnsi="Arial" w:cs="Arial"/>
              </w:rPr>
              <w:t xml:space="preserve"> </w:t>
            </w:r>
            <w:r>
              <w:rPr>
                <w:rFonts w:ascii="Arial" w:eastAsia="Arial" w:hAnsi="Arial" w:cs="Arial"/>
                <w:color w:val="FF0000"/>
              </w:rPr>
              <w:t xml:space="preserve">(section 8 focus on </w:t>
            </w:r>
            <w:proofErr w:type="spellStart"/>
            <w:r>
              <w:rPr>
                <w:rFonts w:ascii="Arial" w:eastAsia="Arial" w:hAnsi="Arial" w:cs="Arial"/>
                <w:color w:val="FF0000"/>
              </w:rPr>
              <w:t>curic</w:t>
            </w:r>
            <w:proofErr w:type="spellEnd"/>
            <w:r>
              <w:rPr>
                <w:rFonts w:ascii="Arial" w:eastAsia="Arial" w:hAnsi="Arial" w:cs="Arial"/>
                <w:color w:val="FF0000"/>
              </w:rPr>
              <w:t xml:space="preserve"> </w:t>
            </w:r>
            <w:proofErr w:type="spellStart"/>
            <w:r>
              <w:rPr>
                <w:rFonts w:ascii="Arial" w:eastAsia="Arial" w:hAnsi="Arial" w:cs="Arial"/>
                <w:color w:val="FF0000"/>
              </w:rPr>
              <w:t>l’ship</w:t>
            </w:r>
            <w:proofErr w:type="spellEnd"/>
            <w:r>
              <w:rPr>
                <w:rFonts w:ascii="Arial" w:eastAsia="Arial" w:hAnsi="Arial" w:cs="Arial"/>
                <w:color w:val="FF0000"/>
              </w:rPr>
              <w:t>, workload and safeguarding)</w:t>
            </w:r>
          </w:p>
          <w:p w:rsidR="00B47150" w:rsidRDefault="00A22696">
            <w:pPr>
              <w:rPr>
                <w:rFonts w:ascii="Arial" w:eastAsia="Arial" w:hAnsi="Arial" w:cs="Arial"/>
                <w:i/>
                <w:color w:val="A6A6A6"/>
                <w:sz w:val="20"/>
                <w:szCs w:val="20"/>
              </w:rPr>
            </w:pPr>
            <w:r>
              <w:rPr>
                <w:rFonts w:ascii="Arial" w:eastAsia="Arial" w:hAnsi="Arial" w:cs="Arial"/>
                <w:i/>
                <w:color w:val="A6A6A6"/>
                <w:sz w:val="20"/>
                <w:szCs w:val="20"/>
              </w:rPr>
              <w:t>Refer to paragraphs 225-272 of the School Inspection Handbook May 2019</w:t>
            </w:r>
          </w:p>
          <w:p w:rsidR="00B47150" w:rsidRDefault="00A22696">
            <w:pPr>
              <w:rPr>
                <w:rFonts w:ascii="Arial" w:eastAsia="Arial" w:hAnsi="Arial" w:cs="Arial"/>
                <w:i/>
                <w:color w:val="A6A6A6"/>
                <w:sz w:val="18"/>
                <w:szCs w:val="18"/>
              </w:rPr>
            </w:pPr>
            <w:r>
              <w:rPr>
                <w:rFonts w:ascii="Arial" w:eastAsia="Arial" w:hAnsi="Arial" w:cs="Arial"/>
                <w:i/>
                <w:color w:val="A6A6A6"/>
                <w:sz w:val="18"/>
                <w:szCs w:val="18"/>
              </w:rPr>
              <w:t>Note: the leadership and management judgement is about how leaders and those responsible for governance ensure that the education that the school provides has a positive impact on all its pupils</w:t>
            </w:r>
          </w:p>
          <w:p w:rsidR="00B47150" w:rsidRDefault="00B47150">
            <w:pPr>
              <w:rPr>
                <w:rFonts w:ascii="Arial" w:eastAsia="Arial" w:hAnsi="Arial" w:cs="Arial"/>
                <w:b/>
                <w:sz w:val="20"/>
                <w:szCs w:val="20"/>
              </w:rPr>
            </w:pPr>
          </w:p>
          <w:p w:rsidR="00B47150" w:rsidRDefault="00A22696">
            <w:pPr>
              <w:rPr>
                <w:rFonts w:ascii="Arial" w:eastAsia="Arial" w:hAnsi="Arial" w:cs="Arial"/>
                <w:b/>
                <w:sz w:val="20"/>
                <w:szCs w:val="20"/>
              </w:rPr>
            </w:pPr>
            <w:r>
              <w:rPr>
                <w:rFonts w:ascii="Arial" w:eastAsia="Arial" w:hAnsi="Arial" w:cs="Arial"/>
                <w:b/>
                <w:sz w:val="20"/>
                <w:szCs w:val="20"/>
              </w:rPr>
              <w:t>Intent of approach</w:t>
            </w:r>
          </w:p>
          <w:p w:rsidR="00B47150" w:rsidRDefault="00A22696">
            <w:pPr>
              <w:rPr>
                <w:i/>
              </w:rPr>
            </w:pPr>
            <w:r>
              <w:t>Expectations of leaders are</w:t>
            </w:r>
            <w:r>
              <w:rPr>
                <w:i/>
              </w:rPr>
              <w:t>….(this could include – examples of impact on improvement in achievement, teaching,  behaviour…note any key improvements or for groups of pupils as a result of leadership actions; how leaders focus on the quality of education/curriculum/teaching).</w:t>
            </w:r>
          </w:p>
          <w:p w:rsidR="00B47150" w:rsidRDefault="00A22696">
            <w:pPr>
              <w:rPr>
                <w:color w:val="FF0000"/>
                <w:sz w:val="24"/>
                <w:szCs w:val="24"/>
              </w:rPr>
            </w:pPr>
            <w:r>
              <w:rPr>
                <w:color w:val="FF0000"/>
              </w:rPr>
              <w:t>Curriculum development involves leaders at all levels</w:t>
            </w:r>
          </w:p>
          <w:p w:rsidR="00B47150" w:rsidRDefault="00B47150"/>
          <w:p w:rsidR="00B47150" w:rsidRDefault="00B47150"/>
          <w:p w:rsidR="00B47150" w:rsidRDefault="00A22696">
            <w:pPr>
              <w:rPr>
                <w:rFonts w:ascii="Arial" w:eastAsia="Arial" w:hAnsi="Arial" w:cs="Arial"/>
                <w:b/>
                <w:sz w:val="20"/>
                <w:szCs w:val="20"/>
              </w:rPr>
            </w:pPr>
            <w:r>
              <w:rPr>
                <w:rFonts w:ascii="Arial" w:eastAsia="Arial" w:hAnsi="Arial" w:cs="Arial"/>
                <w:b/>
                <w:sz w:val="20"/>
                <w:szCs w:val="20"/>
              </w:rPr>
              <w:t>Implementation</w:t>
            </w:r>
          </w:p>
          <w:p w:rsidR="00B47150" w:rsidRDefault="00A22696">
            <w:r>
              <w:t>Leadership structure and accountabilities…</w:t>
            </w:r>
            <w:r>
              <w:rPr>
                <w:i/>
              </w:rPr>
              <w:t>distributed leadership systems.</w:t>
            </w:r>
          </w:p>
          <w:p w:rsidR="00B47150" w:rsidRDefault="00B47150"/>
          <w:p w:rsidR="00B47150" w:rsidRDefault="00A22696">
            <w:pPr>
              <w:rPr>
                <w:i/>
              </w:rPr>
            </w:pPr>
            <w:r>
              <w:t>The alignment of CPD with the curriculum</w:t>
            </w:r>
            <w:r>
              <w:rPr>
                <w:i/>
              </w:rPr>
              <w:t>…(this could include plans to build content knowledge and teaching of content over time)</w:t>
            </w:r>
          </w:p>
          <w:p w:rsidR="00B47150" w:rsidRDefault="00B47150"/>
          <w:p w:rsidR="00B47150" w:rsidRDefault="00A22696">
            <w:pPr>
              <w:rPr>
                <w:i/>
              </w:rPr>
            </w:pPr>
            <w:r>
              <w:t>School systems to ensure consistency</w:t>
            </w:r>
            <w:r>
              <w:rPr>
                <w:i/>
              </w:rPr>
              <w:t>…(this could include school monitoring/evaluation processes and support provided)</w:t>
            </w:r>
          </w:p>
          <w:p w:rsidR="00B47150" w:rsidRDefault="00B47150"/>
          <w:p w:rsidR="00B47150" w:rsidRDefault="00B47150"/>
          <w:p w:rsidR="00B47150" w:rsidRDefault="00A22696">
            <w:pPr>
              <w:rPr>
                <w:i/>
              </w:rPr>
            </w:pPr>
            <w:r>
              <w:t xml:space="preserve">Work to engage parents/community </w:t>
            </w:r>
            <w:r>
              <w:rPr>
                <w:i/>
              </w:rPr>
              <w:t>….(this could include a few telling examples)</w:t>
            </w:r>
          </w:p>
          <w:p w:rsidR="00B47150" w:rsidRDefault="00B47150"/>
          <w:p w:rsidR="00B47150" w:rsidRDefault="00A22696">
            <w:r>
              <w:t>School approach to raise expectations for all…</w:t>
            </w:r>
            <w:r>
              <w:rPr>
                <w:i/>
              </w:rPr>
              <w:t xml:space="preserve">(this could include the pupil premium strategy; SEND strategy </w:t>
            </w:r>
            <w:proofErr w:type="spellStart"/>
            <w:r>
              <w:rPr>
                <w:i/>
              </w:rPr>
              <w:t>etc</w:t>
            </w:r>
            <w:proofErr w:type="spellEnd"/>
            <w:r>
              <w:rPr>
                <w:i/>
              </w:rPr>
              <w:t>)</w:t>
            </w:r>
          </w:p>
          <w:p w:rsidR="00B47150" w:rsidRDefault="00B47150"/>
          <w:p w:rsidR="00B47150" w:rsidRDefault="00B47150">
            <w:pPr>
              <w:rPr>
                <w:i/>
              </w:rPr>
            </w:pPr>
          </w:p>
          <w:p w:rsidR="00B47150" w:rsidRDefault="00B47150"/>
          <w:p w:rsidR="00B47150" w:rsidRDefault="00A22696">
            <w:r>
              <w:t>Governance</w:t>
            </w:r>
            <w:r>
              <w:rPr>
                <w:i/>
              </w:rPr>
              <w:t>…(this could include structure and responsibilities – see impact below)</w:t>
            </w:r>
          </w:p>
          <w:p w:rsidR="00B47150" w:rsidRDefault="00B47150">
            <w:pPr>
              <w:rPr>
                <w:rFonts w:ascii="Arial" w:eastAsia="Arial" w:hAnsi="Arial" w:cs="Arial"/>
                <w:b/>
                <w:sz w:val="20"/>
                <w:szCs w:val="20"/>
              </w:rPr>
            </w:pPr>
          </w:p>
          <w:p w:rsidR="00B47150" w:rsidRDefault="00A22696">
            <w:pPr>
              <w:rPr>
                <w:rFonts w:ascii="Arial" w:eastAsia="Arial" w:hAnsi="Arial" w:cs="Arial"/>
                <w:b/>
                <w:sz w:val="20"/>
                <w:szCs w:val="20"/>
              </w:rPr>
            </w:pPr>
            <w:r>
              <w:rPr>
                <w:rFonts w:ascii="Arial" w:eastAsia="Arial" w:hAnsi="Arial" w:cs="Arial"/>
                <w:b/>
                <w:sz w:val="20"/>
                <w:szCs w:val="20"/>
              </w:rPr>
              <w:t>Impact</w:t>
            </w:r>
          </w:p>
          <w:p w:rsidR="00B47150" w:rsidRDefault="00A22696">
            <w:pPr>
              <w:rPr>
                <w:rFonts w:ascii="Arial" w:eastAsia="Arial" w:hAnsi="Arial" w:cs="Arial"/>
              </w:rPr>
            </w:pPr>
            <w:r>
              <w:rPr>
                <w:rFonts w:ascii="Arial" w:eastAsia="Arial" w:hAnsi="Arial" w:cs="Arial"/>
                <w:b/>
                <w:sz w:val="20"/>
                <w:szCs w:val="20"/>
              </w:rPr>
              <w:t>Strengths</w:t>
            </w:r>
          </w:p>
          <w:p w:rsidR="00B47150" w:rsidRDefault="00A22696">
            <w:pPr>
              <w:spacing w:after="200" w:line="276" w:lineRule="auto"/>
              <w:rPr>
                <w:i/>
              </w:rPr>
            </w:pPr>
            <w:r>
              <w:t>Impact of leadership on the quality of education</w:t>
            </w:r>
            <w:r>
              <w:rPr>
                <w:i/>
              </w:rPr>
              <w:t>…(this could include – curriculum provision, the quality of teaching and assessment, pupil outcomes)</w:t>
            </w:r>
          </w:p>
          <w:p w:rsidR="00B47150" w:rsidRDefault="00A22696">
            <w:pPr>
              <w:spacing w:before="240" w:after="200" w:line="276" w:lineRule="auto"/>
              <w:rPr>
                <w:i/>
              </w:rPr>
            </w:pPr>
            <w:r>
              <w:t>Improving teaching</w:t>
            </w:r>
            <w:proofErr w:type="gramStart"/>
            <w:r>
              <w:rPr>
                <w:i/>
              </w:rPr>
              <w:t>…(</w:t>
            </w:r>
            <w:proofErr w:type="gramEnd"/>
            <w:r>
              <w:rPr>
                <w:i/>
              </w:rPr>
              <w:t>this could include -key examples of how leadership has improved teacher subject knowledge, pedagogical and pedagogical content knowledge skills to build the skills of all staff. Note NQT provision)</w:t>
            </w:r>
          </w:p>
          <w:p w:rsidR="00B47150" w:rsidRDefault="00A22696">
            <w:pPr>
              <w:spacing w:after="200" w:line="276" w:lineRule="auto"/>
            </w:pPr>
            <w:r>
              <w:t>The use made of assessment</w:t>
            </w:r>
            <w:r>
              <w:rPr>
                <w:i/>
              </w:rPr>
              <w:t>…(this could include – how analysis is used to inform planning and teaching)</w:t>
            </w:r>
          </w:p>
          <w:p w:rsidR="00B47150" w:rsidRDefault="00A22696">
            <w:pPr>
              <w:spacing w:after="200" w:line="276" w:lineRule="auto"/>
            </w:pPr>
            <w:r>
              <w:t>How staff are listened to…constructive management of workload.</w:t>
            </w:r>
          </w:p>
          <w:p w:rsidR="00B47150" w:rsidRDefault="00A22696">
            <w:pPr>
              <w:spacing w:after="200" w:line="276" w:lineRule="auto"/>
              <w:rPr>
                <w:i/>
              </w:rPr>
            </w:pPr>
            <w:r>
              <w:t>Impact of governance…(</w:t>
            </w:r>
            <w:r>
              <w:rPr>
                <w:i/>
              </w:rPr>
              <w:t>this could include reference to/examples of the statutory functions of governance e.g. ensuring strategic direction; holding leader to account for performance of pupils and performance management of staff; overseeing financial performance including pupil premium. Also note school fulfils statutory duties, Equality Act, Prevent and safeguarding)</w:t>
            </w:r>
          </w:p>
          <w:p w:rsidR="00B47150" w:rsidRDefault="00A22696">
            <w:pPr>
              <w:spacing w:after="200" w:line="276" w:lineRule="auto"/>
              <w:rPr>
                <w:i/>
              </w:rPr>
            </w:pPr>
            <w:r>
              <w:t>Safeguarding</w:t>
            </w:r>
            <w:r>
              <w:rPr>
                <w:i/>
              </w:rPr>
              <w:t>…(this could include examples of action taken to demonstrate the school’s policies with a focus on culture of safeguarding)</w:t>
            </w:r>
          </w:p>
          <w:p w:rsidR="00B47150" w:rsidRDefault="00A22696">
            <w:pPr>
              <w:spacing w:after="200" w:line="276" w:lineRule="auto"/>
              <w:rPr>
                <w:color w:val="FF0000"/>
              </w:rPr>
            </w:pPr>
            <w:r>
              <w:rPr>
                <w:rFonts w:ascii="Arial" w:eastAsia="Arial" w:hAnsi="Arial" w:cs="Arial"/>
                <w:b/>
                <w:sz w:val="20"/>
                <w:szCs w:val="20"/>
              </w:rPr>
              <w:t>Areas for Development</w:t>
            </w:r>
          </w:p>
          <w:p w:rsidR="00B47150" w:rsidRDefault="00A22696">
            <w:pPr>
              <w:spacing w:after="200" w:line="276" w:lineRule="auto"/>
              <w:rPr>
                <w:rFonts w:ascii="Arial" w:eastAsia="Arial" w:hAnsi="Arial" w:cs="Arial"/>
                <w:b/>
                <w:sz w:val="20"/>
                <w:szCs w:val="20"/>
              </w:rPr>
            </w:pPr>
            <w:r>
              <w:lastRenderedPageBreak/>
              <w:t>(included within school improvement plan/staff CPD plan)</w:t>
            </w:r>
          </w:p>
          <w:p w:rsidR="00B47150" w:rsidRDefault="00A22696">
            <w:pPr>
              <w:jc w:val="both"/>
              <w:rPr>
                <w:rFonts w:ascii="Arial" w:eastAsia="Arial" w:hAnsi="Arial" w:cs="Arial"/>
                <w:sz w:val="20"/>
                <w:szCs w:val="20"/>
              </w:rPr>
            </w:pPr>
            <w:r>
              <w:rPr>
                <w:rFonts w:ascii="Arial" w:eastAsia="Arial" w:hAnsi="Arial" w:cs="Arial"/>
                <w:b/>
                <w:sz w:val="20"/>
                <w:szCs w:val="20"/>
              </w:rPr>
              <w:t xml:space="preserve">Overall Grade: Outstanding/Good/Requires Improvement/Inadequate </w:t>
            </w:r>
            <w:r>
              <w:rPr>
                <w:rFonts w:ascii="Arial" w:eastAsia="Arial" w:hAnsi="Arial" w:cs="Arial"/>
                <w:sz w:val="20"/>
                <w:szCs w:val="20"/>
              </w:rPr>
              <w:t>(highlight/delete)</w:t>
            </w:r>
          </w:p>
          <w:p w:rsidR="00B47150" w:rsidRDefault="00A22696">
            <w:pPr>
              <w:jc w:val="both"/>
              <w:rPr>
                <w:rFonts w:ascii="Arial" w:eastAsia="Arial" w:hAnsi="Arial" w:cs="Arial"/>
                <w:b/>
                <w:sz w:val="20"/>
                <w:szCs w:val="20"/>
              </w:rPr>
            </w:pPr>
            <w:r>
              <w:rPr>
                <w:rFonts w:ascii="Arial" w:eastAsia="Arial" w:hAnsi="Arial" w:cs="Arial"/>
                <w:i/>
                <w:color w:val="A6A6A6"/>
                <w:sz w:val="18"/>
                <w:szCs w:val="18"/>
              </w:rPr>
              <w:t>Refer to the Ofsted Handbook p74-76 for criteria</w:t>
            </w:r>
          </w:p>
          <w:p w:rsidR="00B47150" w:rsidRDefault="00A22696">
            <w:pPr>
              <w:rPr>
                <w:rFonts w:ascii="Arial" w:eastAsia="Arial" w:hAnsi="Arial" w:cs="Arial"/>
                <w:b/>
                <w:sz w:val="20"/>
                <w:szCs w:val="20"/>
              </w:rPr>
            </w:pPr>
            <w:r>
              <w:rPr>
                <w:rFonts w:ascii="Arial" w:eastAsia="Arial" w:hAnsi="Arial" w:cs="Arial"/>
                <w:b/>
                <w:sz w:val="20"/>
                <w:szCs w:val="20"/>
              </w:rPr>
              <w:t xml:space="preserve">Why this grade?  </w:t>
            </w:r>
          </w:p>
          <w:p w:rsidR="00B47150" w:rsidRDefault="00A22696">
            <w:r>
              <w:t>Refer to Ofsted handbook and to Ofsted criteria to support with evidence of impact</w:t>
            </w:r>
          </w:p>
          <w:p w:rsidR="00B47150" w:rsidRDefault="00B47150">
            <w:pPr>
              <w:rPr>
                <w:rFonts w:ascii="Arial" w:eastAsia="Arial" w:hAnsi="Arial" w:cs="Arial"/>
                <w:b/>
                <w:sz w:val="20"/>
                <w:szCs w:val="20"/>
              </w:rPr>
            </w:pPr>
          </w:p>
          <w:p w:rsidR="00B47150" w:rsidRDefault="00B47150">
            <w:pPr>
              <w:rPr>
                <w:rFonts w:ascii="Arial" w:eastAsia="Arial" w:hAnsi="Arial" w:cs="Arial"/>
                <w:b/>
                <w:sz w:val="20"/>
                <w:szCs w:val="20"/>
              </w:rPr>
            </w:pPr>
          </w:p>
          <w:p w:rsidR="00B47150" w:rsidRDefault="00A22696">
            <w:pPr>
              <w:pBdr>
                <w:top w:val="nil"/>
                <w:left w:val="nil"/>
                <w:bottom w:val="nil"/>
                <w:right w:val="nil"/>
                <w:between w:val="nil"/>
              </w:pBdr>
              <w:spacing w:after="160" w:line="259" w:lineRule="auto"/>
              <w:rPr>
                <w:rFonts w:ascii="Arial" w:eastAsia="Arial" w:hAnsi="Arial" w:cs="Arial"/>
                <w:b/>
                <w:color w:val="000000"/>
                <w:sz w:val="20"/>
                <w:szCs w:val="20"/>
              </w:rPr>
            </w:pPr>
            <w:r>
              <w:rPr>
                <w:rFonts w:ascii="Arial" w:eastAsia="Arial" w:hAnsi="Arial" w:cs="Arial"/>
                <w:b/>
                <w:color w:val="000000"/>
                <w:sz w:val="20"/>
                <w:szCs w:val="20"/>
              </w:rPr>
              <w:t xml:space="preserve">This is not the grade above because: </w:t>
            </w:r>
          </w:p>
        </w:tc>
        <w:tc>
          <w:tcPr>
            <w:tcW w:w="1701" w:type="dxa"/>
            <w:tcBorders>
              <w:top w:val="single" w:sz="4" w:space="0" w:color="000000"/>
              <w:left w:val="single" w:sz="4" w:space="0" w:color="000000"/>
              <w:right w:val="single" w:sz="4" w:space="0" w:color="000000"/>
            </w:tcBorders>
            <w:shd w:val="clear" w:color="auto" w:fill="FFFFFF"/>
          </w:tcPr>
          <w:p w:rsidR="00B47150" w:rsidRDefault="00B47150">
            <w:pPr>
              <w:rPr>
                <w:rFonts w:ascii="Arial" w:eastAsia="Arial" w:hAnsi="Arial" w:cs="Arial"/>
                <w:b/>
              </w:rPr>
            </w:pPr>
          </w:p>
        </w:tc>
      </w:tr>
      <w:tr w:rsidR="00B47150">
        <w:trPr>
          <w:trHeight w:val="1005"/>
        </w:trPr>
        <w:tc>
          <w:tcPr>
            <w:tcW w:w="439" w:type="dxa"/>
            <w:tcBorders>
              <w:right w:val="single" w:sz="4" w:space="0" w:color="000000"/>
            </w:tcBorders>
            <w:shd w:val="clear" w:color="auto" w:fill="A6A6A6"/>
          </w:tcPr>
          <w:p w:rsidR="00B47150" w:rsidRDefault="00A22696">
            <w:pPr>
              <w:jc w:val="center"/>
              <w:rPr>
                <w:rFonts w:ascii="Arial" w:eastAsia="Arial" w:hAnsi="Arial" w:cs="Arial"/>
                <w:b/>
                <w:sz w:val="20"/>
                <w:szCs w:val="20"/>
              </w:rPr>
            </w:pPr>
            <w:r>
              <w:rPr>
                <w:rFonts w:ascii="Arial" w:eastAsia="Arial" w:hAnsi="Arial" w:cs="Arial"/>
                <w:b/>
                <w:sz w:val="20"/>
                <w:szCs w:val="20"/>
              </w:rPr>
              <w:t>10</w:t>
            </w:r>
          </w:p>
        </w:tc>
        <w:tc>
          <w:tcPr>
            <w:tcW w:w="8487" w:type="dxa"/>
            <w:tcBorders>
              <w:left w:val="single" w:sz="4" w:space="0" w:color="000000"/>
              <w:bottom w:val="single" w:sz="4" w:space="0" w:color="000000"/>
              <w:right w:val="single" w:sz="4" w:space="0" w:color="000000"/>
            </w:tcBorders>
            <w:shd w:val="clear" w:color="auto" w:fill="FFFFFF"/>
          </w:tcPr>
          <w:p w:rsidR="00B47150" w:rsidRDefault="00A22696">
            <w:pPr>
              <w:rPr>
                <w:rFonts w:ascii="Arial" w:eastAsia="Arial" w:hAnsi="Arial" w:cs="Arial"/>
                <w:sz w:val="20"/>
                <w:szCs w:val="20"/>
              </w:rPr>
            </w:pPr>
            <w:r>
              <w:rPr>
                <w:rFonts w:ascii="Arial" w:eastAsia="Arial" w:hAnsi="Arial" w:cs="Arial"/>
                <w:b/>
                <w:sz w:val="20"/>
                <w:szCs w:val="20"/>
              </w:rPr>
              <w:t xml:space="preserve">Early years </w:t>
            </w:r>
            <w:r>
              <w:rPr>
                <w:rFonts w:ascii="Arial" w:eastAsia="Arial" w:hAnsi="Arial" w:cs="Arial"/>
                <w:color w:val="FF0000"/>
                <w:sz w:val="20"/>
                <w:szCs w:val="20"/>
              </w:rPr>
              <w:t>(section 8 p14 bullet points)</w:t>
            </w:r>
          </w:p>
          <w:p w:rsidR="00B47150" w:rsidRDefault="00A22696">
            <w:pPr>
              <w:rPr>
                <w:rFonts w:ascii="Arial" w:eastAsia="Arial" w:hAnsi="Arial" w:cs="Arial"/>
                <w:i/>
                <w:color w:val="A6A6A6"/>
                <w:sz w:val="18"/>
                <w:szCs w:val="18"/>
              </w:rPr>
            </w:pPr>
            <w:r>
              <w:rPr>
                <w:rFonts w:ascii="Arial" w:eastAsia="Arial" w:hAnsi="Arial" w:cs="Arial"/>
                <w:i/>
                <w:color w:val="A6A6A6"/>
                <w:sz w:val="18"/>
                <w:szCs w:val="18"/>
              </w:rPr>
              <w:t>Refer to paragraphs 276-285 of the School Inspection Handbook May 2019</w:t>
            </w:r>
          </w:p>
          <w:p w:rsidR="00B47150" w:rsidRDefault="00A22696">
            <w:pPr>
              <w:rPr>
                <w:rFonts w:ascii="Arial" w:eastAsia="Arial" w:hAnsi="Arial" w:cs="Arial"/>
                <w:i/>
                <w:color w:val="A6A6A6"/>
                <w:sz w:val="18"/>
                <w:szCs w:val="18"/>
              </w:rPr>
            </w:pPr>
            <w:r>
              <w:rPr>
                <w:rFonts w:ascii="Arial" w:eastAsia="Arial" w:hAnsi="Arial" w:cs="Arial"/>
                <w:i/>
                <w:color w:val="A6A6A6"/>
                <w:sz w:val="18"/>
                <w:szCs w:val="18"/>
              </w:rPr>
              <w:t xml:space="preserve">Note: the intent, implementation and impact of the school’s early years curriculum and how early years meets the needs of all pupils in the areas of learning, in particular the most disadvantaged pupils including those with SEND.  </w:t>
            </w:r>
          </w:p>
          <w:p w:rsidR="00B47150" w:rsidRDefault="00A22696">
            <w:pPr>
              <w:rPr>
                <w:rFonts w:ascii="Arial" w:eastAsia="Arial" w:hAnsi="Arial" w:cs="Arial"/>
                <w:i/>
                <w:color w:val="A6A6A6"/>
                <w:sz w:val="18"/>
                <w:szCs w:val="18"/>
              </w:rPr>
            </w:pPr>
            <w:r>
              <w:rPr>
                <w:rFonts w:ascii="Arial" w:eastAsia="Arial" w:hAnsi="Arial" w:cs="Arial"/>
                <w:i/>
                <w:color w:val="A6A6A6"/>
                <w:sz w:val="18"/>
                <w:szCs w:val="18"/>
              </w:rPr>
              <w:t xml:space="preserve">Comment in particular about the school’s intent, implementation and approach to:  </w:t>
            </w:r>
          </w:p>
          <w:p w:rsidR="00B47150" w:rsidRDefault="00A22696">
            <w:pPr>
              <w:numPr>
                <w:ilvl w:val="0"/>
                <w:numId w:val="13"/>
              </w:numPr>
              <w:pBdr>
                <w:top w:val="nil"/>
                <w:left w:val="nil"/>
                <w:bottom w:val="nil"/>
                <w:right w:val="nil"/>
                <w:between w:val="nil"/>
              </w:pBdr>
              <w:spacing w:line="259" w:lineRule="auto"/>
              <w:rPr>
                <w:rFonts w:ascii="Arial" w:eastAsia="Arial" w:hAnsi="Arial" w:cs="Arial"/>
                <w:i/>
                <w:color w:val="A6A6A6"/>
                <w:sz w:val="18"/>
                <w:szCs w:val="18"/>
              </w:rPr>
            </w:pPr>
            <w:r>
              <w:rPr>
                <w:rFonts w:ascii="Arial" w:eastAsia="Arial" w:hAnsi="Arial" w:cs="Arial"/>
                <w:i/>
                <w:color w:val="A6A6A6"/>
                <w:sz w:val="18"/>
                <w:szCs w:val="18"/>
              </w:rPr>
              <w:t>reading including phonics</w:t>
            </w:r>
          </w:p>
          <w:p w:rsidR="00B47150" w:rsidRDefault="00A22696">
            <w:pPr>
              <w:numPr>
                <w:ilvl w:val="0"/>
                <w:numId w:val="13"/>
              </w:numPr>
              <w:pBdr>
                <w:top w:val="nil"/>
                <w:left w:val="nil"/>
                <w:bottom w:val="nil"/>
                <w:right w:val="nil"/>
                <w:between w:val="nil"/>
              </w:pBdr>
              <w:spacing w:line="259" w:lineRule="auto"/>
              <w:rPr>
                <w:rFonts w:ascii="Arial" w:eastAsia="Arial" w:hAnsi="Arial" w:cs="Arial"/>
                <w:i/>
                <w:color w:val="A6A6A6"/>
                <w:sz w:val="18"/>
                <w:szCs w:val="18"/>
              </w:rPr>
            </w:pPr>
            <w:r>
              <w:rPr>
                <w:rFonts w:ascii="Arial" w:eastAsia="Arial" w:hAnsi="Arial" w:cs="Arial"/>
                <w:i/>
                <w:color w:val="A6A6A6"/>
                <w:sz w:val="18"/>
                <w:szCs w:val="18"/>
              </w:rPr>
              <w:t xml:space="preserve">development of language </w:t>
            </w:r>
          </w:p>
          <w:p w:rsidR="00B47150" w:rsidRDefault="00A22696">
            <w:pPr>
              <w:numPr>
                <w:ilvl w:val="0"/>
                <w:numId w:val="13"/>
              </w:numPr>
              <w:pBdr>
                <w:top w:val="nil"/>
                <w:left w:val="nil"/>
                <w:bottom w:val="nil"/>
                <w:right w:val="nil"/>
                <w:between w:val="nil"/>
              </w:pBdr>
              <w:spacing w:after="160" w:line="259" w:lineRule="auto"/>
              <w:rPr>
                <w:rFonts w:ascii="Arial" w:eastAsia="Arial" w:hAnsi="Arial" w:cs="Arial"/>
                <w:i/>
                <w:color w:val="A6A6A6"/>
                <w:sz w:val="18"/>
                <w:szCs w:val="18"/>
              </w:rPr>
            </w:pPr>
            <w:r>
              <w:rPr>
                <w:rFonts w:ascii="Arial" w:eastAsia="Arial" w:hAnsi="Arial" w:cs="Arial"/>
                <w:i/>
                <w:color w:val="A6A6A6"/>
                <w:sz w:val="18"/>
                <w:szCs w:val="18"/>
              </w:rPr>
              <w:t xml:space="preserve">development of attitudes and behaviours through the key characteristics of effective learning </w:t>
            </w:r>
          </w:p>
          <w:p w:rsidR="00B47150" w:rsidRDefault="00A22696">
            <w:pPr>
              <w:rPr>
                <w:rFonts w:ascii="Arial" w:eastAsia="Arial" w:hAnsi="Arial" w:cs="Arial"/>
                <w:i/>
                <w:color w:val="A6A6A6"/>
                <w:sz w:val="18"/>
                <w:szCs w:val="18"/>
              </w:rPr>
            </w:pPr>
            <w:r>
              <w:rPr>
                <w:rFonts w:ascii="Arial" w:eastAsia="Arial" w:hAnsi="Arial" w:cs="Arial"/>
                <w:i/>
                <w:color w:val="A6A6A6"/>
                <w:sz w:val="18"/>
                <w:szCs w:val="18"/>
              </w:rPr>
              <w:t xml:space="preserve">If provision for two- and three-year olds, comment on the extent to which leaders and staff are trained and prepared:   </w:t>
            </w:r>
          </w:p>
          <w:p w:rsidR="00B47150" w:rsidRDefault="00A22696">
            <w:pPr>
              <w:numPr>
                <w:ilvl w:val="0"/>
                <w:numId w:val="6"/>
              </w:numPr>
              <w:pBdr>
                <w:top w:val="nil"/>
                <w:left w:val="nil"/>
                <w:bottom w:val="nil"/>
                <w:right w:val="nil"/>
                <w:between w:val="nil"/>
              </w:pBdr>
              <w:spacing w:line="259" w:lineRule="auto"/>
              <w:rPr>
                <w:rFonts w:ascii="Arial" w:eastAsia="Arial" w:hAnsi="Arial" w:cs="Arial"/>
                <w:i/>
                <w:color w:val="A6A6A6"/>
                <w:sz w:val="18"/>
                <w:szCs w:val="18"/>
              </w:rPr>
            </w:pPr>
            <w:r>
              <w:rPr>
                <w:rFonts w:ascii="Arial" w:eastAsia="Arial" w:hAnsi="Arial" w:cs="Arial"/>
                <w:i/>
                <w:color w:val="A6A6A6"/>
                <w:sz w:val="18"/>
                <w:szCs w:val="18"/>
              </w:rPr>
              <w:t>knowledgeable about the typical development and characteristics of learning for two- and three-year-olds</w:t>
            </w:r>
          </w:p>
          <w:p w:rsidR="00B47150" w:rsidRDefault="00A22696">
            <w:pPr>
              <w:numPr>
                <w:ilvl w:val="0"/>
                <w:numId w:val="6"/>
              </w:numPr>
              <w:pBdr>
                <w:top w:val="nil"/>
                <w:left w:val="nil"/>
                <w:bottom w:val="nil"/>
                <w:right w:val="nil"/>
                <w:between w:val="nil"/>
              </w:pBdr>
              <w:spacing w:line="259" w:lineRule="auto"/>
              <w:rPr>
                <w:rFonts w:ascii="Arial" w:eastAsia="Arial" w:hAnsi="Arial" w:cs="Arial"/>
                <w:i/>
                <w:color w:val="A6A6A6"/>
                <w:sz w:val="18"/>
                <w:szCs w:val="18"/>
              </w:rPr>
            </w:pPr>
            <w:r>
              <w:rPr>
                <w:rFonts w:ascii="Arial" w:eastAsia="Arial" w:hAnsi="Arial" w:cs="Arial"/>
                <w:i/>
                <w:color w:val="A6A6A6"/>
                <w:sz w:val="18"/>
                <w:szCs w:val="18"/>
              </w:rPr>
              <w:t xml:space="preserve">awareness of the large difference in development between children who are just two and those approaching their fourth birthday </w:t>
            </w:r>
          </w:p>
          <w:p w:rsidR="00B47150" w:rsidRDefault="00A22696">
            <w:pPr>
              <w:numPr>
                <w:ilvl w:val="0"/>
                <w:numId w:val="6"/>
              </w:numPr>
              <w:pBdr>
                <w:top w:val="nil"/>
                <w:left w:val="nil"/>
                <w:bottom w:val="nil"/>
                <w:right w:val="nil"/>
                <w:between w:val="nil"/>
              </w:pBdr>
              <w:spacing w:line="259" w:lineRule="auto"/>
              <w:rPr>
                <w:rFonts w:ascii="Arial" w:eastAsia="Arial" w:hAnsi="Arial" w:cs="Arial"/>
                <w:i/>
                <w:color w:val="A6A6A6"/>
                <w:sz w:val="18"/>
                <w:szCs w:val="18"/>
              </w:rPr>
            </w:pPr>
            <w:r>
              <w:rPr>
                <w:rFonts w:ascii="Arial" w:eastAsia="Arial" w:hAnsi="Arial" w:cs="Arial"/>
                <w:i/>
                <w:color w:val="A6A6A6"/>
                <w:sz w:val="18"/>
                <w:szCs w:val="18"/>
              </w:rPr>
              <w:lastRenderedPageBreak/>
              <w:t xml:space="preserve">responsive when children need comforting, and provide support appropriate to the individual needs of the child </w:t>
            </w:r>
          </w:p>
          <w:p w:rsidR="00B47150" w:rsidRDefault="00A22696">
            <w:pPr>
              <w:numPr>
                <w:ilvl w:val="0"/>
                <w:numId w:val="6"/>
              </w:numPr>
              <w:pBdr>
                <w:top w:val="nil"/>
                <w:left w:val="nil"/>
                <w:bottom w:val="nil"/>
                <w:right w:val="nil"/>
                <w:between w:val="nil"/>
              </w:pBdr>
              <w:spacing w:line="259" w:lineRule="auto"/>
              <w:rPr>
                <w:rFonts w:ascii="Arial" w:eastAsia="Arial" w:hAnsi="Arial" w:cs="Arial"/>
                <w:i/>
                <w:color w:val="A6A6A6"/>
                <w:sz w:val="18"/>
                <w:szCs w:val="18"/>
              </w:rPr>
            </w:pPr>
            <w:r>
              <w:rPr>
                <w:rFonts w:ascii="Arial" w:eastAsia="Arial" w:hAnsi="Arial" w:cs="Arial"/>
                <w:i/>
                <w:color w:val="A6A6A6"/>
                <w:sz w:val="18"/>
                <w:szCs w:val="18"/>
              </w:rPr>
              <w:t>attentive to children’s care needs and use times caring for them as an opportunity to help children’s learning</w:t>
            </w:r>
          </w:p>
          <w:p w:rsidR="00B47150" w:rsidRDefault="00A22696">
            <w:pPr>
              <w:numPr>
                <w:ilvl w:val="0"/>
                <w:numId w:val="6"/>
              </w:numPr>
              <w:pBdr>
                <w:top w:val="nil"/>
                <w:left w:val="nil"/>
                <w:bottom w:val="nil"/>
                <w:right w:val="nil"/>
                <w:between w:val="nil"/>
              </w:pBdr>
              <w:spacing w:line="259" w:lineRule="auto"/>
              <w:rPr>
                <w:rFonts w:ascii="Arial" w:eastAsia="Arial" w:hAnsi="Arial" w:cs="Arial"/>
                <w:i/>
                <w:color w:val="A6A6A6"/>
                <w:sz w:val="18"/>
                <w:szCs w:val="18"/>
              </w:rPr>
            </w:pPr>
            <w:r>
              <w:rPr>
                <w:rFonts w:ascii="Arial" w:eastAsia="Arial" w:hAnsi="Arial" w:cs="Arial"/>
                <w:i/>
                <w:color w:val="A6A6A6"/>
                <w:sz w:val="18"/>
                <w:szCs w:val="18"/>
              </w:rPr>
              <w:t>giving children time to be in familiar, small groups and opportunities to be in smaller, quieter areas for play</w:t>
            </w:r>
          </w:p>
          <w:p w:rsidR="00B47150" w:rsidRDefault="00A22696">
            <w:pPr>
              <w:numPr>
                <w:ilvl w:val="0"/>
                <w:numId w:val="6"/>
              </w:numPr>
              <w:pBdr>
                <w:top w:val="nil"/>
                <w:left w:val="nil"/>
                <w:bottom w:val="nil"/>
                <w:right w:val="nil"/>
                <w:between w:val="nil"/>
              </w:pBdr>
              <w:spacing w:line="259" w:lineRule="auto"/>
              <w:rPr>
                <w:rFonts w:ascii="Arial" w:eastAsia="Arial" w:hAnsi="Arial" w:cs="Arial"/>
                <w:i/>
                <w:color w:val="A6A6A6"/>
                <w:sz w:val="18"/>
                <w:szCs w:val="18"/>
              </w:rPr>
            </w:pPr>
            <w:r>
              <w:rPr>
                <w:rFonts w:ascii="Arial" w:eastAsia="Arial" w:hAnsi="Arial" w:cs="Arial"/>
                <w:i/>
                <w:color w:val="A6A6A6"/>
                <w:sz w:val="18"/>
                <w:szCs w:val="18"/>
              </w:rPr>
              <w:t>patient and attentive when allowing two- and three-year-olds to express their ideas</w:t>
            </w:r>
          </w:p>
          <w:p w:rsidR="00B47150" w:rsidRDefault="00A22696">
            <w:pPr>
              <w:numPr>
                <w:ilvl w:val="0"/>
                <w:numId w:val="6"/>
              </w:numPr>
              <w:pBdr>
                <w:top w:val="nil"/>
                <w:left w:val="nil"/>
                <w:bottom w:val="nil"/>
                <w:right w:val="nil"/>
                <w:between w:val="nil"/>
              </w:pBdr>
              <w:spacing w:after="160" w:line="259" w:lineRule="auto"/>
              <w:rPr>
                <w:rFonts w:ascii="Arial" w:eastAsia="Arial" w:hAnsi="Arial" w:cs="Arial"/>
                <w:i/>
                <w:color w:val="A6A6A6"/>
                <w:sz w:val="18"/>
                <w:szCs w:val="18"/>
              </w:rPr>
            </w:pPr>
            <w:proofErr w:type="gramStart"/>
            <w:r>
              <w:rPr>
                <w:rFonts w:ascii="Arial" w:eastAsia="Arial" w:hAnsi="Arial" w:cs="Arial"/>
                <w:i/>
                <w:color w:val="A6A6A6"/>
                <w:sz w:val="18"/>
                <w:szCs w:val="18"/>
              </w:rPr>
              <w:t>listening</w:t>
            </w:r>
            <w:proofErr w:type="gramEnd"/>
            <w:r>
              <w:rPr>
                <w:rFonts w:ascii="Arial" w:eastAsia="Arial" w:hAnsi="Arial" w:cs="Arial"/>
                <w:i/>
                <w:color w:val="A6A6A6"/>
                <w:sz w:val="18"/>
                <w:szCs w:val="18"/>
              </w:rPr>
              <w:t xml:space="preserve"> to children and responding to their verbal and non-verbal communication, rather than interrupting them. </w:t>
            </w:r>
          </w:p>
          <w:p w:rsidR="00B47150" w:rsidRDefault="00B47150">
            <w:pPr>
              <w:rPr>
                <w:rFonts w:ascii="Arial" w:eastAsia="Arial" w:hAnsi="Arial" w:cs="Arial"/>
                <w:i/>
                <w:color w:val="A6A6A6"/>
                <w:sz w:val="18"/>
                <w:szCs w:val="18"/>
              </w:rPr>
            </w:pPr>
          </w:p>
          <w:p w:rsidR="00B47150" w:rsidRDefault="00B47150">
            <w:pPr>
              <w:rPr>
                <w:rFonts w:ascii="Arial" w:eastAsia="Arial" w:hAnsi="Arial" w:cs="Arial"/>
                <w:b/>
              </w:rPr>
            </w:pPr>
          </w:p>
          <w:p w:rsidR="00B47150" w:rsidRDefault="00A22696">
            <w:pPr>
              <w:rPr>
                <w:rFonts w:ascii="Arial" w:eastAsia="Arial" w:hAnsi="Arial" w:cs="Arial"/>
                <w:b/>
                <w:sz w:val="20"/>
                <w:szCs w:val="20"/>
              </w:rPr>
            </w:pPr>
            <w:r>
              <w:rPr>
                <w:rFonts w:ascii="Arial" w:eastAsia="Arial" w:hAnsi="Arial" w:cs="Arial"/>
                <w:b/>
                <w:sz w:val="20"/>
                <w:szCs w:val="20"/>
              </w:rPr>
              <w:t xml:space="preserve">Intent </w:t>
            </w:r>
          </w:p>
          <w:p w:rsidR="00B47150" w:rsidRDefault="00A22696">
            <w:pPr>
              <w:rPr>
                <w:i/>
              </w:rPr>
            </w:pPr>
            <w:r>
              <w:t>The school’s strategic approach to the development of the EYFS curriculum…</w:t>
            </w:r>
            <w:r>
              <w:rPr>
                <w:i/>
              </w:rPr>
              <w:t>(this could include the strategic planning that has taken place/is taking place to develop the curriculum)</w:t>
            </w:r>
          </w:p>
          <w:p w:rsidR="00B47150" w:rsidRDefault="00B47150"/>
          <w:p w:rsidR="00B47150" w:rsidRDefault="00A22696">
            <w:pPr>
              <w:rPr>
                <w:i/>
              </w:rPr>
            </w:pPr>
            <w:r>
              <w:t>The rational for the school’s curriculum is underpinned by</w:t>
            </w:r>
            <w:r>
              <w:rPr>
                <w:i/>
              </w:rPr>
              <w:t xml:space="preserve">….( this could include - school beliefs/values; needs of pupils; British values/equality; emotional and physical health; SMSC; cultural capital; overcoming social disadvantage; ambition for all groups; securing high standards </w:t>
            </w:r>
            <w:proofErr w:type="spellStart"/>
            <w:r>
              <w:rPr>
                <w:i/>
              </w:rPr>
              <w:t>etc</w:t>
            </w:r>
            <w:proofErr w:type="spellEnd"/>
            <w:r>
              <w:rPr>
                <w:i/>
              </w:rPr>
              <w:t>)</w:t>
            </w:r>
          </w:p>
          <w:p w:rsidR="00B47150" w:rsidRDefault="00B47150"/>
          <w:p w:rsidR="00B47150" w:rsidRDefault="00A22696">
            <w:pPr>
              <w:rPr>
                <w:i/>
              </w:rPr>
            </w:pPr>
            <w:r>
              <w:t>The curriculum reflects the needs of our pupils by</w:t>
            </w:r>
            <w:r>
              <w:rPr>
                <w:i/>
              </w:rPr>
              <w:t>…</w:t>
            </w:r>
            <w:proofErr w:type="gramStart"/>
            <w:r>
              <w:rPr>
                <w:i/>
              </w:rPr>
              <w:t>.(</w:t>
            </w:r>
            <w:proofErr w:type="gramEnd"/>
            <w:r>
              <w:rPr>
                <w:i/>
              </w:rPr>
              <w:t xml:space="preserve"> this could include – examples of deliberate decisions of what has been included and what has been left out to meet the needs of pupils/groups; focus on the ‘bespoke’ curriculum to the school;) </w:t>
            </w:r>
          </w:p>
          <w:p w:rsidR="00B47150" w:rsidRDefault="00B47150"/>
          <w:p w:rsidR="00B47150" w:rsidRDefault="00A22696">
            <w:pPr>
              <w:rPr>
                <w:i/>
              </w:rPr>
            </w:pPr>
            <w:r>
              <w:t>Leaders have taken action to build coherence and a progression of knowledge and skills by</w:t>
            </w:r>
            <w:r>
              <w:rPr>
                <w:i/>
              </w:rPr>
              <w:t>…(this could include – decisions about sequencing the curriculum; the  priority given to vocabulary, communication, phonics &lt;the school’s approach to early reading and synthetic phonics&gt; in preparation to become confident readers)</w:t>
            </w:r>
          </w:p>
          <w:p w:rsidR="00B47150" w:rsidRDefault="00B47150">
            <w:pPr>
              <w:rPr>
                <w:rFonts w:ascii="Arial" w:eastAsia="Arial" w:hAnsi="Arial" w:cs="Arial"/>
                <w:b/>
              </w:rPr>
            </w:pPr>
          </w:p>
          <w:p w:rsidR="00B47150" w:rsidRDefault="00A22696">
            <w:pPr>
              <w:rPr>
                <w:rFonts w:ascii="Arial" w:eastAsia="Arial" w:hAnsi="Arial" w:cs="Arial"/>
                <w:b/>
                <w:sz w:val="20"/>
                <w:szCs w:val="20"/>
              </w:rPr>
            </w:pPr>
            <w:r>
              <w:rPr>
                <w:rFonts w:ascii="Arial" w:eastAsia="Arial" w:hAnsi="Arial" w:cs="Arial"/>
                <w:b/>
                <w:sz w:val="20"/>
                <w:szCs w:val="20"/>
              </w:rPr>
              <w:t>Implementation</w:t>
            </w:r>
          </w:p>
          <w:p w:rsidR="00B47150" w:rsidRDefault="00A22696">
            <w:pPr>
              <w:rPr>
                <w:i/>
              </w:rPr>
            </w:pPr>
            <w:r>
              <w:t>Senior leaders have supported EYFS staff to design the curriculum by</w:t>
            </w:r>
            <w:r>
              <w:rPr>
                <w:i/>
              </w:rPr>
              <w:t>…(this could include some telling examples demonstrating the curriculum reflects the school’s intent, that the design ensures progression and sequencing, meaningful learning across the curriculum; phonics knowledge matched in reading books; teaching of early mathematics).</w:t>
            </w:r>
          </w:p>
          <w:p w:rsidR="00B47150" w:rsidRDefault="00B47150"/>
          <w:p w:rsidR="00B47150" w:rsidRDefault="00A22696">
            <w:pPr>
              <w:rPr>
                <w:i/>
              </w:rPr>
            </w:pPr>
            <w:r>
              <w:t>School self-evaluation shows</w:t>
            </w:r>
            <w:proofErr w:type="gramStart"/>
            <w:r>
              <w:rPr>
                <w:i/>
              </w:rPr>
              <w:t>…(</w:t>
            </w:r>
            <w:proofErr w:type="gramEnd"/>
            <w:r>
              <w:rPr>
                <w:i/>
              </w:rPr>
              <w:t>this could include evaluation of planning/teaching/environment; support for emotional development; healthy lifestyles).</w:t>
            </w:r>
          </w:p>
          <w:p w:rsidR="00B47150" w:rsidRDefault="00B47150"/>
          <w:p w:rsidR="00B47150" w:rsidRDefault="00A22696">
            <w:r>
              <w:t>Teaching is .</w:t>
            </w:r>
            <w:r>
              <w:rPr>
                <w:i/>
              </w:rPr>
              <w:t xml:space="preserve">..(judgement/strengths in features or aspects of teaching; note how teaching is adapted based on assessment; communication with </w:t>
            </w:r>
            <w:proofErr w:type="gramStart"/>
            <w:r>
              <w:rPr>
                <w:i/>
              </w:rPr>
              <w:t>parents .</w:t>
            </w:r>
            <w:proofErr w:type="gramEnd"/>
            <w:r>
              <w:t xml:space="preserve"> </w:t>
            </w:r>
          </w:p>
          <w:p w:rsidR="00B47150" w:rsidRDefault="00A22696">
            <w:pPr>
              <w:rPr>
                <w:i/>
              </w:rPr>
            </w:pPr>
            <w:r>
              <w:t xml:space="preserve">School support for teaching </w:t>
            </w:r>
            <w:r>
              <w:rPr>
                <w:i/>
              </w:rPr>
              <w:t>…(this could include a few well-chosen examples of teacher support/development of subject knowledge/pedagogy/content pedagogy and the impact to support the delivery of the school’s curriculum)</w:t>
            </w:r>
          </w:p>
          <w:p w:rsidR="00B47150" w:rsidRDefault="00B47150">
            <w:pPr>
              <w:rPr>
                <w:rFonts w:ascii="Arial" w:eastAsia="Arial" w:hAnsi="Arial" w:cs="Arial"/>
                <w:b/>
                <w:sz w:val="20"/>
                <w:szCs w:val="20"/>
              </w:rPr>
            </w:pPr>
          </w:p>
          <w:p w:rsidR="00B47150" w:rsidRDefault="00B47150">
            <w:pPr>
              <w:rPr>
                <w:rFonts w:ascii="Arial" w:eastAsia="Arial" w:hAnsi="Arial" w:cs="Arial"/>
                <w:b/>
              </w:rPr>
            </w:pPr>
          </w:p>
          <w:p w:rsidR="00B47150" w:rsidRDefault="00A22696">
            <w:pPr>
              <w:rPr>
                <w:rFonts w:ascii="Arial" w:eastAsia="Arial" w:hAnsi="Arial" w:cs="Arial"/>
                <w:b/>
                <w:sz w:val="20"/>
                <w:szCs w:val="20"/>
              </w:rPr>
            </w:pPr>
            <w:r>
              <w:rPr>
                <w:rFonts w:ascii="Arial" w:eastAsia="Arial" w:hAnsi="Arial" w:cs="Arial"/>
                <w:b/>
                <w:sz w:val="20"/>
                <w:szCs w:val="20"/>
              </w:rPr>
              <w:t>Impact</w:t>
            </w:r>
          </w:p>
          <w:p w:rsidR="00B47150" w:rsidRDefault="00A22696">
            <w:pPr>
              <w:rPr>
                <w:rFonts w:ascii="Arial" w:eastAsia="Arial" w:hAnsi="Arial" w:cs="Arial"/>
                <w:b/>
                <w:sz w:val="20"/>
                <w:szCs w:val="20"/>
              </w:rPr>
            </w:pPr>
            <w:r>
              <w:rPr>
                <w:rFonts w:ascii="Arial" w:eastAsia="Arial" w:hAnsi="Arial" w:cs="Arial"/>
                <w:b/>
                <w:sz w:val="20"/>
                <w:szCs w:val="20"/>
              </w:rPr>
              <w:t>Strengths</w:t>
            </w:r>
          </w:p>
          <w:p w:rsidR="00B47150" w:rsidRDefault="00A22696">
            <w:pPr>
              <w:rPr>
                <w:i/>
              </w:rPr>
            </w:pPr>
            <w:r>
              <w:t xml:space="preserve">School self-evaluation shows….refer to progression in knowledge/skills; readiness for Year 1; equality for groups of pupils/impact on tackling social disadvantage; meeting the needs of identified groups; impact on personal development and attitudes , curiosity/concentration/enjoyment; pupils managing own behaviour </w:t>
            </w:r>
            <w:r>
              <w:rPr>
                <w:i/>
              </w:rPr>
              <w:t>(this could include - analysis of pupils’ achievement/ meeting expectations; school processes with a  focus on discussion with pupils/staff; how different groups meet expectations; achievement in phonics; analysis in relation to national data)</w:t>
            </w:r>
          </w:p>
          <w:p w:rsidR="00B47150" w:rsidRDefault="00B47150"/>
          <w:p w:rsidR="00B47150" w:rsidRDefault="00A22696">
            <w:pPr>
              <w:rPr>
                <w:i/>
              </w:rPr>
            </w:pPr>
            <w:r>
              <w:t>Evaluation of assessment data shows</w:t>
            </w:r>
            <w:r>
              <w:rPr>
                <w:i/>
              </w:rPr>
              <w:t>….(this could include – what is collected and why; what the analyses/evaluation shows; how this is used to inform future planning and teaching; any mismatch between the planned and delivered curriculum; how assessment is used to support long term memory ‘knowing more and remembering more’)</w:t>
            </w:r>
          </w:p>
          <w:p w:rsidR="00B47150" w:rsidRDefault="00B47150"/>
          <w:p w:rsidR="00B47150" w:rsidRDefault="00A22696">
            <w:pPr>
              <w:rPr>
                <w:i/>
              </w:rPr>
            </w:pPr>
            <w:r>
              <w:t xml:space="preserve">Processes for quality assurance </w:t>
            </w:r>
            <w:r>
              <w:rPr>
                <w:i/>
              </w:rPr>
              <w:t>….(this could include how EYFS is reviewed and telling examples from these reviews; the involvement/reporting to governors)</w:t>
            </w:r>
          </w:p>
          <w:p w:rsidR="00B47150" w:rsidRDefault="00B47150">
            <w:pPr>
              <w:rPr>
                <w:rFonts w:ascii="Arial" w:eastAsia="Arial" w:hAnsi="Arial" w:cs="Arial"/>
                <w:b/>
              </w:rPr>
            </w:pPr>
          </w:p>
          <w:p w:rsidR="00B47150" w:rsidRDefault="00A22696">
            <w:pPr>
              <w:spacing w:after="200" w:line="276" w:lineRule="auto"/>
              <w:rPr>
                <w:color w:val="FF0000"/>
              </w:rPr>
            </w:pPr>
            <w:r>
              <w:rPr>
                <w:rFonts w:ascii="Arial" w:eastAsia="Arial" w:hAnsi="Arial" w:cs="Arial"/>
                <w:b/>
                <w:sz w:val="20"/>
                <w:szCs w:val="20"/>
              </w:rPr>
              <w:t>Areas for Development</w:t>
            </w:r>
          </w:p>
          <w:p w:rsidR="00B47150" w:rsidRDefault="00A22696">
            <w:pPr>
              <w:spacing w:after="200" w:line="276" w:lineRule="auto"/>
              <w:rPr>
                <w:rFonts w:ascii="Arial" w:eastAsia="Arial" w:hAnsi="Arial" w:cs="Arial"/>
                <w:b/>
                <w:sz w:val="20"/>
                <w:szCs w:val="20"/>
              </w:rPr>
            </w:pPr>
            <w:r>
              <w:t>(included within school improvement plan/staff CPD plan)</w:t>
            </w:r>
          </w:p>
          <w:p w:rsidR="00B47150" w:rsidRDefault="00A22696">
            <w:pPr>
              <w:jc w:val="both"/>
              <w:rPr>
                <w:rFonts w:ascii="Arial" w:eastAsia="Arial" w:hAnsi="Arial" w:cs="Arial"/>
                <w:sz w:val="20"/>
                <w:szCs w:val="20"/>
              </w:rPr>
            </w:pPr>
            <w:r>
              <w:rPr>
                <w:rFonts w:ascii="Arial" w:eastAsia="Arial" w:hAnsi="Arial" w:cs="Arial"/>
                <w:b/>
                <w:sz w:val="20"/>
                <w:szCs w:val="20"/>
              </w:rPr>
              <w:t xml:space="preserve">Overall Grade: Outstanding/Good/Requires Improvement/Inadequate </w:t>
            </w:r>
            <w:r>
              <w:rPr>
                <w:rFonts w:ascii="Arial" w:eastAsia="Arial" w:hAnsi="Arial" w:cs="Arial"/>
                <w:sz w:val="20"/>
                <w:szCs w:val="20"/>
              </w:rPr>
              <w:t>(highlight/delete)</w:t>
            </w:r>
          </w:p>
          <w:p w:rsidR="00B47150" w:rsidRDefault="00A22696">
            <w:pPr>
              <w:jc w:val="both"/>
              <w:rPr>
                <w:rFonts w:ascii="Arial" w:eastAsia="Arial" w:hAnsi="Arial" w:cs="Arial"/>
                <w:b/>
                <w:sz w:val="20"/>
                <w:szCs w:val="20"/>
              </w:rPr>
            </w:pPr>
            <w:r>
              <w:rPr>
                <w:rFonts w:ascii="Arial" w:eastAsia="Arial" w:hAnsi="Arial" w:cs="Arial"/>
                <w:i/>
                <w:color w:val="A6A6A6"/>
                <w:sz w:val="18"/>
                <w:szCs w:val="18"/>
              </w:rPr>
              <w:t>Refer to the Ofsted Handbook p79-82 for criteria</w:t>
            </w:r>
          </w:p>
          <w:p w:rsidR="00B47150" w:rsidRDefault="00A22696">
            <w:pPr>
              <w:rPr>
                <w:rFonts w:ascii="Arial" w:eastAsia="Arial" w:hAnsi="Arial" w:cs="Arial"/>
                <w:b/>
                <w:sz w:val="20"/>
                <w:szCs w:val="20"/>
              </w:rPr>
            </w:pPr>
            <w:r>
              <w:rPr>
                <w:rFonts w:ascii="Arial" w:eastAsia="Arial" w:hAnsi="Arial" w:cs="Arial"/>
                <w:b/>
                <w:sz w:val="20"/>
                <w:szCs w:val="20"/>
              </w:rPr>
              <w:t xml:space="preserve">Why this grade?  </w:t>
            </w:r>
          </w:p>
          <w:p w:rsidR="00B47150" w:rsidRDefault="00A22696">
            <w:r>
              <w:t>Refer to Ofsted handbook and to Ofsted criteria to support with evidence of impact</w:t>
            </w:r>
          </w:p>
          <w:p w:rsidR="00B47150" w:rsidRDefault="00B47150">
            <w:pPr>
              <w:rPr>
                <w:rFonts w:ascii="Arial" w:eastAsia="Arial" w:hAnsi="Arial" w:cs="Arial"/>
                <w:b/>
                <w:sz w:val="20"/>
                <w:szCs w:val="20"/>
              </w:rPr>
            </w:pPr>
          </w:p>
          <w:p w:rsidR="00B47150" w:rsidRDefault="00B47150">
            <w:pPr>
              <w:rPr>
                <w:rFonts w:ascii="Arial" w:eastAsia="Arial" w:hAnsi="Arial" w:cs="Arial"/>
                <w:b/>
                <w:sz w:val="20"/>
                <w:szCs w:val="20"/>
              </w:rPr>
            </w:pPr>
          </w:p>
          <w:p w:rsidR="00B47150" w:rsidRDefault="00A22696">
            <w:pPr>
              <w:rPr>
                <w:rFonts w:ascii="Arial" w:eastAsia="Arial" w:hAnsi="Arial" w:cs="Arial"/>
                <w:b/>
              </w:rPr>
            </w:pPr>
            <w:r>
              <w:rPr>
                <w:rFonts w:ascii="Arial" w:eastAsia="Arial" w:hAnsi="Arial" w:cs="Arial"/>
                <w:b/>
                <w:sz w:val="20"/>
                <w:szCs w:val="20"/>
              </w:rPr>
              <w:t>This is not the grade above because:</w:t>
            </w:r>
          </w:p>
          <w:p w:rsidR="00B47150" w:rsidRDefault="00B47150">
            <w:pPr>
              <w:pBdr>
                <w:top w:val="nil"/>
                <w:left w:val="nil"/>
                <w:bottom w:val="nil"/>
                <w:right w:val="nil"/>
                <w:between w:val="nil"/>
              </w:pBdr>
              <w:spacing w:after="160" w:line="259" w:lineRule="auto"/>
              <w:rPr>
                <w:rFonts w:ascii="Arial" w:eastAsia="Arial" w:hAnsi="Arial" w:cs="Arial"/>
                <w:color w:val="000000"/>
                <w:sz w:val="18"/>
                <w:szCs w:val="18"/>
              </w:rPr>
            </w:pPr>
          </w:p>
        </w:tc>
        <w:tc>
          <w:tcPr>
            <w:tcW w:w="1701" w:type="dxa"/>
            <w:tcBorders>
              <w:left w:val="single" w:sz="4" w:space="0" w:color="000000"/>
              <w:bottom w:val="single" w:sz="4" w:space="0" w:color="000000"/>
              <w:right w:val="single" w:sz="4" w:space="0" w:color="000000"/>
            </w:tcBorders>
            <w:shd w:val="clear" w:color="auto" w:fill="FFFFFF"/>
          </w:tcPr>
          <w:p w:rsidR="00B47150" w:rsidRDefault="00B47150">
            <w:pPr>
              <w:rPr>
                <w:rFonts w:ascii="Arial" w:eastAsia="Arial" w:hAnsi="Arial" w:cs="Arial"/>
                <w:b/>
                <w:sz w:val="20"/>
                <w:szCs w:val="20"/>
              </w:rPr>
            </w:pPr>
          </w:p>
        </w:tc>
      </w:tr>
      <w:tr w:rsidR="00B47150">
        <w:trPr>
          <w:trHeight w:val="5110"/>
        </w:trPr>
        <w:tc>
          <w:tcPr>
            <w:tcW w:w="439" w:type="dxa"/>
            <w:tcBorders>
              <w:right w:val="single" w:sz="4" w:space="0" w:color="000000"/>
            </w:tcBorders>
            <w:shd w:val="clear" w:color="auto" w:fill="A6A6A6"/>
          </w:tcPr>
          <w:p w:rsidR="00B47150" w:rsidRDefault="00A22696">
            <w:pPr>
              <w:jc w:val="center"/>
              <w:rPr>
                <w:rFonts w:ascii="Arial" w:eastAsia="Arial" w:hAnsi="Arial" w:cs="Arial"/>
                <w:b/>
                <w:sz w:val="20"/>
                <w:szCs w:val="20"/>
              </w:rPr>
            </w:pPr>
            <w:r>
              <w:rPr>
                <w:rFonts w:ascii="Arial" w:eastAsia="Arial" w:hAnsi="Arial" w:cs="Arial"/>
                <w:b/>
                <w:sz w:val="20"/>
                <w:szCs w:val="20"/>
              </w:rPr>
              <w:lastRenderedPageBreak/>
              <w:t>11</w:t>
            </w:r>
          </w:p>
        </w:tc>
        <w:tc>
          <w:tcPr>
            <w:tcW w:w="8487" w:type="dxa"/>
            <w:tcBorders>
              <w:top w:val="single" w:sz="4" w:space="0" w:color="000000"/>
              <w:left w:val="single" w:sz="4" w:space="0" w:color="000000"/>
              <w:right w:val="single" w:sz="4" w:space="0" w:color="000000"/>
            </w:tcBorders>
            <w:shd w:val="clear" w:color="auto" w:fill="FFFFFF"/>
          </w:tcPr>
          <w:p w:rsidR="00B47150" w:rsidRDefault="00A22696">
            <w:pPr>
              <w:rPr>
                <w:rFonts w:ascii="Arial" w:eastAsia="Arial" w:hAnsi="Arial" w:cs="Arial"/>
                <w:b/>
                <w:sz w:val="20"/>
                <w:szCs w:val="20"/>
              </w:rPr>
            </w:pPr>
            <w:r>
              <w:rPr>
                <w:rFonts w:ascii="Arial" w:eastAsia="Arial" w:hAnsi="Arial" w:cs="Arial"/>
                <w:b/>
                <w:sz w:val="20"/>
                <w:szCs w:val="20"/>
              </w:rPr>
              <w:t>Overall School Effectiveness</w:t>
            </w:r>
          </w:p>
          <w:p w:rsidR="00B47150" w:rsidRDefault="00A22696">
            <w:pPr>
              <w:jc w:val="both"/>
              <w:rPr>
                <w:rFonts w:ascii="Arial" w:eastAsia="Arial" w:hAnsi="Arial" w:cs="Arial"/>
                <w:b/>
                <w:sz w:val="20"/>
                <w:szCs w:val="20"/>
              </w:rPr>
            </w:pPr>
            <w:r>
              <w:rPr>
                <w:rFonts w:ascii="Arial" w:eastAsia="Arial" w:hAnsi="Arial" w:cs="Arial"/>
                <w:b/>
                <w:sz w:val="20"/>
                <w:szCs w:val="20"/>
              </w:rPr>
              <w:t xml:space="preserve">Outstanding/Good/Requires Improvement/Inadequate </w:t>
            </w:r>
            <w:r>
              <w:rPr>
                <w:rFonts w:ascii="Arial" w:eastAsia="Arial" w:hAnsi="Arial" w:cs="Arial"/>
                <w:sz w:val="20"/>
                <w:szCs w:val="20"/>
              </w:rPr>
              <w:t>(highlight/delete)</w:t>
            </w:r>
          </w:p>
          <w:p w:rsidR="00B47150" w:rsidRDefault="00A22696">
            <w:pPr>
              <w:rPr>
                <w:rFonts w:ascii="Arial" w:eastAsia="Arial" w:hAnsi="Arial" w:cs="Arial"/>
                <w:i/>
                <w:color w:val="A6A6A6"/>
                <w:sz w:val="18"/>
                <w:szCs w:val="18"/>
              </w:rPr>
            </w:pPr>
            <w:r>
              <w:rPr>
                <w:rFonts w:ascii="Arial" w:eastAsia="Arial" w:hAnsi="Arial" w:cs="Arial"/>
                <w:i/>
                <w:color w:val="A6A6A6"/>
                <w:sz w:val="18"/>
                <w:szCs w:val="18"/>
              </w:rPr>
              <w:t>Refer to paragraphs 159-166 of the School Inspection Handbook May 2019 and p40 for criteria</w:t>
            </w:r>
          </w:p>
          <w:p w:rsidR="00B47150" w:rsidRDefault="00B47150">
            <w:pPr>
              <w:jc w:val="both"/>
              <w:rPr>
                <w:rFonts w:ascii="Arial" w:eastAsia="Arial" w:hAnsi="Arial" w:cs="Arial"/>
                <w:b/>
                <w:sz w:val="20"/>
                <w:szCs w:val="20"/>
              </w:rPr>
            </w:pPr>
          </w:p>
          <w:p w:rsidR="00B47150" w:rsidRDefault="00A22696">
            <w:pPr>
              <w:rPr>
                <w:rFonts w:ascii="Arial" w:eastAsia="Arial" w:hAnsi="Arial" w:cs="Arial"/>
                <w:b/>
                <w:sz w:val="20"/>
                <w:szCs w:val="20"/>
              </w:rPr>
            </w:pPr>
            <w:r>
              <w:rPr>
                <w:rFonts w:ascii="Arial" w:eastAsia="Arial" w:hAnsi="Arial" w:cs="Arial"/>
                <w:b/>
                <w:sz w:val="20"/>
                <w:szCs w:val="20"/>
              </w:rPr>
              <w:t xml:space="preserve">Why this grade?  </w:t>
            </w:r>
          </w:p>
          <w:p w:rsidR="00B47150" w:rsidRDefault="00A22696">
            <w:r>
              <w:t>Refer to Ofsted handbook and to Ofsted criteria to support with evidence of impact</w:t>
            </w:r>
          </w:p>
          <w:p w:rsidR="00B47150" w:rsidRDefault="00B47150">
            <w:pPr>
              <w:rPr>
                <w:rFonts w:ascii="Arial" w:eastAsia="Arial" w:hAnsi="Arial" w:cs="Arial"/>
                <w:b/>
                <w:sz w:val="20"/>
                <w:szCs w:val="20"/>
              </w:rPr>
            </w:pPr>
          </w:p>
          <w:p w:rsidR="00B47150" w:rsidRDefault="00B47150">
            <w:pPr>
              <w:rPr>
                <w:rFonts w:ascii="Arial" w:eastAsia="Arial" w:hAnsi="Arial" w:cs="Arial"/>
                <w:b/>
                <w:sz w:val="20"/>
                <w:szCs w:val="20"/>
              </w:rPr>
            </w:pPr>
          </w:p>
          <w:p w:rsidR="00B47150" w:rsidRDefault="00A22696">
            <w:pPr>
              <w:rPr>
                <w:rFonts w:ascii="Arial" w:eastAsia="Arial" w:hAnsi="Arial" w:cs="Arial"/>
                <w:b/>
              </w:rPr>
            </w:pPr>
            <w:r>
              <w:rPr>
                <w:rFonts w:ascii="Arial" w:eastAsia="Arial" w:hAnsi="Arial" w:cs="Arial"/>
                <w:b/>
                <w:sz w:val="20"/>
                <w:szCs w:val="20"/>
              </w:rPr>
              <w:t>This is not the grade above because:</w:t>
            </w:r>
          </w:p>
          <w:p w:rsidR="00B47150" w:rsidRDefault="00B47150">
            <w:pPr>
              <w:jc w:val="both"/>
              <w:rPr>
                <w:rFonts w:ascii="Arial" w:eastAsia="Arial" w:hAnsi="Arial" w:cs="Arial"/>
                <w:b/>
                <w:sz w:val="20"/>
                <w:szCs w:val="20"/>
              </w:rPr>
            </w:pPr>
          </w:p>
          <w:p w:rsidR="00B47150" w:rsidRDefault="00B47150">
            <w:pPr>
              <w:jc w:val="both"/>
              <w:rPr>
                <w:rFonts w:ascii="Arial" w:eastAsia="Arial" w:hAnsi="Arial" w:cs="Arial"/>
                <w:b/>
                <w:sz w:val="20"/>
                <w:szCs w:val="20"/>
              </w:rPr>
            </w:pPr>
          </w:p>
          <w:p w:rsidR="00B47150" w:rsidRDefault="00B47150">
            <w:pPr>
              <w:jc w:val="both"/>
              <w:rPr>
                <w:rFonts w:ascii="Arial" w:eastAsia="Arial" w:hAnsi="Arial" w:cs="Arial"/>
                <w:b/>
                <w:sz w:val="20"/>
                <w:szCs w:val="20"/>
              </w:rPr>
            </w:pPr>
          </w:p>
          <w:p w:rsidR="00B47150" w:rsidRDefault="00B47150">
            <w:pPr>
              <w:jc w:val="both"/>
              <w:rPr>
                <w:rFonts w:ascii="Arial" w:eastAsia="Arial" w:hAnsi="Arial" w:cs="Arial"/>
                <w:b/>
                <w:sz w:val="20"/>
                <w:szCs w:val="20"/>
              </w:rPr>
            </w:pPr>
          </w:p>
          <w:p w:rsidR="00B47150" w:rsidRDefault="00B47150">
            <w:pPr>
              <w:jc w:val="both"/>
              <w:rPr>
                <w:rFonts w:ascii="Arial" w:eastAsia="Arial" w:hAnsi="Arial" w:cs="Arial"/>
                <w:b/>
                <w:sz w:val="16"/>
                <w:szCs w:val="16"/>
              </w:rPr>
            </w:pPr>
          </w:p>
        </w:tc>
        <w:tc>
          <w:tcPr>
            <w:tcW w:w="1701" w:type="dxa"/>
            <w:tcBorders>
              <w:top w:val="single" w:sz="4" w:space="0" w:color="000000"/>
              <w:left w:val="single" w:sz="4" w:space="0" w:color="000000"/>
              <w:right w:val="single" w:sz="4" w:space="0" w:color="000000"/>
            </w:tcBorders>
            <w:shd w:val="clear" w:color="auto" w:fill="FFFFFF"/>
          </w:tcPr>
          <w:p w:rsidR="00B47150" w:rsidRDefault="00B47150">
            <w:pPr>
              <w:rPr>
                <w:rFonts w:ascii="Arial" w:eastAsia="Arial" w:hAnsi="Arial" w:cs="Arial"/>
                <w:b/>
                <w:sz w:val="20"/>
                <w:szCs w:val="20"/>
              </w:rPr>
            </w:pPr>
          </w:p>
        </w:tc>
      </w:tr>
    </w:tbl>
    <w:p w:rsidR="00B47150" w:rsidRDefault="00B47150">
      <w:pPr>
        <w:spacing w:after="0" w:line="240" w:lineRule="auto"/>
        <w:rPr>
          <w:rFonts w:ascii="Arial" w:eastAsia="Arial" w:hAnsi="Arial" w:cs="Arial"/>
          <w:b/>
          <w:color w:val="00B050"/>
        </w:rPr>
      </w:pPr>
    </w:p>
    <w:p w:rsidR="00B47150" w:rsidRDefault="00B47150">
      <w:pPr>
        <w:spacing w:after="0" w:line="240" w:lineRule="auto"/>
        <w:rPr>
          <w:rFonts w:ascii="Arial" w:eastAsia="Arial" w:hAnsi="Arial" w:cs="Arial"/>
          <w:b/>
          <w:color w:val="00B050"/>
        </w:rPr>
      </w:pPr>
    </w:p>
    <w:p w:rsidR="00B47150" w:rsidRDefault="00B47150">
      <w:pPr>
        <w:spacing w:after="0" w:line="240" w:lineRule="auto"/>
        <w:rPr>
          <w:rFonts w:ascii="Arial" w:eastAsia="Arial" w:hAnsi="Arial" w:cs="Arial"/>
          <w:b/>
          <w:color w:val="00B050"/>
        </w:rPr>
      </w:pPr>
    </w:p>
    <w:p w:rsidR="00B47150" w:rsidRDefault="00B47150">
      <w:pPr>
        <w:spacing w:after="0" w:line="240" w:lineRule="auto"/>
        <w:rPr>
          <w:rFonts w:ascii="Arial" w:eastAsia="Arial" w:hAnsi="Arial" w:cs="Arial"/>
          <w:b/>
          <w:color w:val="00B050"/>
        </w:rPr>
      </w:pPr>
    </w:p>
    <w:p w:rsidR="00B47150" w:rsidRDefault="00B47150">
      <w:pPr>
        <w:spacing w:line="240" w:lineRule="auto"/>
        <w:rPr>
          <w:rFonts w:ascii="Arial" w:eastAsia="Arial" w:hAnsi="Arial" w:cs="Arial"/>
          <w:sz w:val="20"/>
          <w:szCs w:val="20"/>
        </w:rPr>
      </w:pPr>
    </w:p>
    <w:sectPr w:rsidR="00B47150" w:rsidSect="00632D3B">
      <w:footerReference w:type="default" r:id="rId30"/>
      <w:pgSz w:w="11906" w:h="16838"/>
      <w:pgMar w:top="426" w:right="566" w:bottom="284" w:left="72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254B" w:rsidRDefault="00CD254B">
      <w:pPr>
        <w:spacing w:after="0" w:line="240" w:lineRule="auto"/>
      </w:pPr>
      <w:r>
        <w:separator/>
      </w:r>
    </w:p>
  </w:endnote>
  <w:endnote w:type="continuationSeparator" w:id="0">
    <w:p w:rsidR="00CD254B" w:rsidRDefault="00CD25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4EE5" w:rsidRDefault="00D14EE5">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254B" w:rsidRDefault="00CD254B">
      <w:pPr>
        <w:spacing w:after="0" w:line="240" w:lineRule="auto"/>
      </w:pPr>
      <w:r>
        <w:separator/>
      </w:r>
    </w:p>
  </w:footnote>
  <w:footnote w:type="continuationSeparator" w:id="0">
    <w:p w:rsidR="00CD254B" w:rsidRDefault="00CD25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B774E"/>
    <w:multiLevelType w:val="multilevel"/>
    <w:tmpl w:val="94061D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3DC2D90"/>
    <w:multiLevelType w:val="hybridMultilevel"/>
    <w:tmpl w:val="450C3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106706"/>
    <w:multiLevelType w:val="multilevel"/>
    <w:tmpl w:val="472272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2422183"/>
    <w:multiLevelType w:val="hybridMultilevel"/>
    <w:tmpl w:val="A58697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A5E427D"/>
    <w:multiLevelType w:val="multilevel"/>
    <w:tmpl w:val="DEF01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2F5ADF"/>
    <w:multiLevelType w:val="multilevel"/>
    <w:tmpl w:val="F2CE4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237950"/>
    <w:multiLevelType w:val="multilevel"/>
    <w:tmpl w:val="951A8A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6E9726A"/>
    <w:multiLevelType w:val="hybridMultilevel"/>
    <w:tmpl w:val="1EC25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216A7B"/>
    <w:multiLevelType w:val="multilevel"/>
    <w:tmpl w:val="6B5E6382"/>
    <w:lvl w:ilvl="0">
      <w:numFmt w:val="bullet"/>
      <w:pStyle w:val="Bulletsspaced"/>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35B586E"/>
    <w:multiLevelType w:val="multilevel"/>
    <w:tmpl w:val="761A31D4"/>
    <w:lvl w:ilvl="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A3A12FC"/>
    <w:multiLevelType w:val="multilevel"/>
    <w:tmpl w:val="0660DB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B6A0B4D"/>
    <w:multiLevelType w:val="hybridMultilevel"/>
    <w:tmpl w:val="562AFF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973032A"/>
    <w:multiLevelType w:val="multilevel"/>
    <w:tmpl w:val="3BCAFD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A1E3141"/>
    <w:multiLevelType w:val="multilevel"/>
    <w:tmpl w:val="7B12EC8A"/>
    <w:lvl w:ilvl="0">
      <w:start w:val="1"/>
      <w:numFmt w:val="bullet"/>
      <w:lvlText w:val="●"/>
      <w:lvlJc w:val="left"/>
      <w:pPr>
        <w:ind w:left="770" w:hanging="360"/>
      </w:pPr>
      <w:rPr>
        <w:rFonts w:ascii="Noto Sans Symbols" w:eastAsia="Noto Sans Symbols" w:hAnsi="Noto Sans Symbols" w:cs="Noto Sans Symbols"/>
      </w:rPr>
    </w:lvl>
    <w:lvl w:ilvl="1">
      <w:start w:val="1"/>
      <w:numFmt w:val="bullet"/>
      <w:lvlText w:val="o"/>
      <w:lvlJc w:val="left"/>
      <w:pPr>
        <w:ind w:left="1490" w:hanging="360"/>
      </w:pPr>
      <w:rPr>
        <w:rFonts w:ascii="Courier New" w:eastAsia="Courier New" w:hAnsi="Courier New" w:cs="Courier New"/>
      </w:rPr>
    </w:lvl>
    <w:lvl w:ilvl="2">
      <w:start w:val="1"/>
      <w:numFmt w:val="bullet"/>
      <w:lvlText w:val="▪"/>
      <w:lvlJc w:val="left"/>
      <w:pPr>
        <w:ind w:left="2210" w:hanging="360"/>
      </w:pPr>
      <w:rPr>
        <w:rFonts w:ascii="Noto Sans Symbols" w:eastAsia="Noto Sans Symbols" w:hAnsi="Noto Sans Symbols" w:cs="Noto Sans Symbols"/>
      </w:rPr>
    </w:lvl>
    <w:lvl w:ilvl="3">
      <w:start w:val="1"/>
      <w:numFmt w:val="bullet"/>
      <w:lvlText w:val="●"/>
      <w:lvlJc w:val="left"/>
      <w:pPr>
        <w:ind w:left="2930" w:hanging="360"/>
      </w:pPr>
      <w:rPr>
        <w:rFonts w:ascii="Noto Sans Symbols" w:eastAsia="Noto Sans Symbols" w:hAnsi="Noto Sans Symbols" w:cs="Noto Sans Symbols"/>
      </w:rPr>
    </w:lvl>
    <w:lvl w:ilvl="4">
      <w:start w:val="1"/>
      <w:numFmt w:val="bullet"/>
      <w:lvlText w:val="o"/>
      <w:lvlJc w:val="left"/>
      <w:pPr>
        <w:ind w:left="3650" w:hanging="360"/>
      </w:pPr>
      <w:rPr>
        <w:rFonts w:ascii="Courier New" w:eastAsia="Courier New" w:hAnsi="Courier New" w:cs="Courier New"/>
      </w:rPr>
    </w:lvl>
    <w:lvl w:ilvl="5">
      <w:start w:val="1"/>
      <w:numFmt w:val="bullet"/>
      <w:lvlText w:val="▪"/>
      <w:lvlJc w:val="left"/>
      <w:pPr>
        <w:ind w:left="4370" w:hanging="360"/>
      </w:pPr>
      <w:rPr>
        <w:rFonts w:ascii="Noto Sans Symbols" w:eastAsia="Noto Sans Symbols" w:hAnsi="Noto Sans Symbols" w:cs="Noto Sans Symbols"/>
      </w:rPr>
    </w:lvl>
    <w:lvl w:ilvl="6">
      <w:start w:val="1"/>
      <w:numFmt w:val="bullet"/>
      <w:lvlText w:val="●"/>
      <w:lvlJc w:val="left"/>
      <w:pPr>
        <w:ind w:left="5090" w:hanging="360"/>
      </w:pPr>
      <w:rPr>
        <w:rFonts w:ascii="Noto Sans Symbols" w:eastAsia="Noto Sans Symbols" w:hAnsi="Noto Sans Symbols" w:cs="Noto Sans Symbols"/>
      </w:rPr>
    </w:lvl>
    <w:lvl w:ilvl="7">
      <w:start w:val="1"/>
      <w:numFmt w:val="bullet"/>
      <w:lvlText w:val="o"/>
      <w:lvlJc w:val="left"/>
      <w:pPr>
        <w:ind w:left="5810" w:hanging="360"/>
      </w:pPr>
      <w:rPr>
        <w:rFonts w:ascii="Courier New" w:eastAsia="Courier New" w:hAnsi="Courier New" w:cs="Courier New"/>
      </w:rPr>
    </w:lvl>
    <w:lvl w:ilvl="8">
      <w:start w:val="1"/>
      <w:numFmt w:val="bullet"/>
      <w:lvlText w:val="▪"/>
      <w:lvlJc w:val="left"/>
      <w:pPr>
        <w:ind w:left="6530" w:hanging="360"/>
      </w:pPr>
      <w:rPr>
        <w:rFonts w:ascii="Noto Sans Symbols" w:eastAsia="Noto Sans Symbols" w:hAnsi="Noto Sans Symbols" w:cs="Noto Sans Symbols"/>
      </w:rPr>
    </w:lvl>
  </w:abstractNum>
  <w:abstractNum w:abstractNumId="14" w15:restartNumberingAfterBreak="0">
    <w:nsid w:val="57080453"/>
    <w:multiLevelType w:val="multilevel"/>
    <w:tmpl w:val="18B096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57342927"/>
    <w:multiLevelType w:val="multilevel"/>
    <w:tmpl w:val="E86870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58CE21C9"/>
    <w:multiLevelType w:val="multilevel"/>
    <w:tmpl w:val="95CC316A"/>
    <w:lvl w:ilvl="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B8834A9"/>
    <w:multiLevelType w:val="multilevel"/>
    <w:tmpl w:val="ED4E8A4E"/>
    <w:lvl w:ilvl="0">
      <w:start w:val="1"/>
      <w:numFmt w:val="bullet"/>
      <w:pStyle w:val="Tabletext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33A61D8"/>
    <w:multiLevelType w:val="hybridMultilevel"/>
    <w:tmpl w:val="DCFAF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64C1054"/>
    <w:multiLevelType w:val="multilevel"/>
    <w:tmpl w:val="1F380C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772925DD"/>
    <w:multiLevelType w:val="multilevel"/>
    <w:tmpl w:val="A5EE0C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777E7E00"/>
    <w:multiLevelType w:val="multilevel"/>
    <w:tmpl w:val="11B23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FA41084"/>
    <w:multiLevelType w:val="multilevel"/>
    <w:tmpl w:val="88F6AD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7"/>
  </w:num>
  <w:num w:numId="2">
    <w:abstractNumId w:val="8"/>
  </w:num>
  <w:num w:numId="3">
    <w:abstractNumId w:val="22"/>
  </w:num>
  <w:num w:numId="4">
    <w:abstractNumId w:val="9"/>
  </w:num>
  <w:num w:numId="5">
    <w:abstractNumId w:val="19"/>
  </w:num>
  <w:num w:numId="6">
    <w:abstractNumId w:val="12"/>
  </w:num>
  <w:num w:numId="7">
    <w:abstractNumId w:val="13"/>
  </w:num>
  <w:num w:numId="8">
    <w:abstractNumId w:val="0"/>
  </w:num>
  <w:num w:numId="9">
    <w:abstractNumId w:val="14"/>
  </w:num>
  <w:num w:numId="10">
    <w:abstractNumId w:val="10"/>
  </w:num>
  <w:num w:numId="11">
    <w:abstractNumId w:val="2"/>
  </w:num>
  <w:num w:numId="12">
    <w:abstractNumId w:val="15"/>
  </w:num>
  <w:num w:numId="13">
    <w:abstractNumId w:val="6"/>
  </w:num>
  <w:num w:numId="14">
    <w:abstractNumId w:val="20"/>
  </w:num>
  <w:num w:numId="15">
    <w:abstractNumId w:val="16"/>
  </w:num>
  <w:num w:numId="16">
    <w:abstractNumId w:val="1"/>
  </w:num>
  <w:num w:numId="17">
    <w:abstractNumId w:val="18"/>
  </w:num>
  <w:num w:numId="18">
    <w:abstractNumId w:val="4"/>
  </w:num>
  <w:num w:numId="19">
    <w:abstractNumId w:val="11"/>
  </w:num>
  <w:num w:numId="20">
    <w:abstractNumId w:val="3"/>
  </w:num>
  <w:num w:numId="21">
    <w:abstractNumId w:val="5"/>
  </w:num>
  <w:num w:numId="22">
    <w:abstractNumId w:val="21"/>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150"/>
    <w:rsid w:val="000B77CF"/>
    <w:rsid w:val="00112646"/>
    <w:rsid w:val="00120AE3"/>
    <w:rsid w:val="001C2D5E"/>
    <w:rsid w:val="002A6B7C"/>
    <w:rsid w:val="003514A6"/>
    <w:rsid w:val="003C32B3"/>
    <w:rsid w:val="003E61EC"/>
    <w:rsid w:val="004368CC"/>
    <w:rsid w:val="004859A5"/>
    <w:rsid w:val="004F30B3"/>
    <w:rsid w:val="00537635"/>
    <w:rsid w:val="005514E2"/>
    <w:rsid w:val="00560CA6"/>
    <w:rsid w:val="00615C13"/>
    <w:rsid w:val="00632D3B"/>
    <w:rsid w:val="00654EF3"/>
    <w:rsid w:val="00685677"/>
    <w:rsid w:val="006F351D"/>
    <w:rsid w:val="007072DD"/>
    <w:rsid w:val="007A1EF3"/>
    <w:rsid w:val="007C1EC2"/>
    <w:rsid w:val="00853954"/>
    <w:rsid w:val="008A522F"/>
    <w:rsid w:val="009C77A9"/>
    <w:rsid w:val="00A22696"/>
    <w:rsid w:val="00A56222"/>
    <w:rsid w:val="00B2649C"/>
    <w:rsid w:val="00B47150"/>
    <w:rsid w:val="00B56E3E"/>
    <w:rsid w:val="00C315AD"/>
    <w:rsid w:val="00C623C1"/>
    <w:rsid w:val="00CD254B"/>
    <w:rsid w:val="00CF653E"/>
    <w:rsid w:val="00D14EE5"/>
    <w:rsid w:val="00DA11B4"/>
    <w:rsid w:val="00E01A5C"/>
    <w:rsid w:val="00E100FC"/>
    <w:rsid w:val="00F506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A6356"/>
  <w15:docId w15:val="{C33343A0-DFE8-4DD1-8A7A-ED8D09FCD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2FB7"/>
  </w:style>
  <w:style w:type="paragraph" w:styleId="Heading1">
    <w:name w:val="heading 1"/>
    <w:basedOn w:val="Normal"/>
    <w:next w:val="Normal"/>
    <w:link w:val="Heading1Char"/>
    <w:uiPriority w:val="9"/>
    <w:qFormat/>
    <w:rsid w:val="00867EFF"/>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semiHidden/>
    <w:unhideWhenUsed/>
    <w:qFormat/>
    <w:rsid w:val="00867EFF"/>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867EFF"/>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867EFF"/>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867EFF"/>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867EFF"/>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867EFF"/>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867EFF"/>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867EFF"/>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67EFF"/>
    <w:pPr>
      <w:spacing w:after="0" w:line="204" w:lineRule="auto"/>
      <w:contextualSpacing/>
    </w:pPr>
    <w:rPr>
      <w:rFonts w:asciiTheme="majorHAnsi" w:eastAsiaTheme="majorEastAsia" w:hAnsiTheme="majorHAnsi" w:cstheme="majorBidi"/>
      <w:caps/>
      <w:color w:val="1F497D" w:themeColor="text2"/>
      <w:spacing w:val="-15"/>
      <w:sz w:val="72"/>
      <w:szCs w:val="72"/>
    </w:rPr>
  </w:style>
  <w:style w:type="table" w:styleId="TableGrid">
    <w:name w:val="Table Grid"/>
    <w:basedOn w:val="TableNormal"/>
    <w:uiPriority w:val="59"/>
    <w:rsid w:val="002A2F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D07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073A"/>
  </w:style>
  <w:style w:type="paragraph" w:styleId="Footer">
    <w:name w:val="footer"/>
    <w:basedOn w:val="Normal"/>
    <w:link w:val="FooterChar"/>
    <w:uiPriority w:val="99"/>
    <w:unhideWhenUsed/>
    <w:rsid w:val="00AD07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073A"/>
  </w:style>
  <w:style w:type="paragraph" w:styleId="ListParagraph">
    <w:name w:val="List Paragraph"/>
    <w:basedOn w:val="Normal"/>
    <w:qFormat/>
    <w:rsid w:val="000A1537"/>
    <w:pPr>
      <w:ind w:left="720"/>
      <w:contextualSpacing/>
    </w:pPr>
  </w:style>
  <w:style w:type="paragraph" w:styleId="NoSpacing">
    <w:name w:val="No Spacing"/>
    <w:uiPriority w:val="1"/>
    <w:qFormat/>
    <w:rsid w:val="00867EFF"/>
    <w:pPr>
      <w:spacing w:after="0" w:line="240" w:lineRule="auto"/>
    </w:pPr>
  </w:style>
  <w:style w:type="paragraph" w:customStyle="1" w:styleId="Default">
    <w:name w:val="Default"/>
    <w:rsid w:val="003C46F5"/>
    <w:pPr>
      <w:autoSpaceDE w:val="0"/>
      <w:autoSpaceDN w:val="0"/>
      <w:adjustRightInd w:val="0"/>
      <w:spacing w:after="0" w:line="240" w:lineRule="auto"/>
    </w:pPr>
    <w:rPr>
      <w:rFonts w:ascii="Tahoma" w:hAnsi="Tahoma" w:cs="Tahoma"/>
      <w:color w:val="000000"/>
      <w:sz w:val="24"/>
      <w:szCs w:val="24"/>
    </w:rPr>
  </w:style>
  <w:style w:type="paragraph" w:styleId="NormalWeb">
    <w:name w:val="Normal (Web)"/>
    <w:basedOn w:val="Normal"/>
    <w:uiPriority w:val="99"/>
    <w:unhideWhenUsed/>
    <w:rsid w:val="00D76FDB"/>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basedOn w:val="DefaultParagraphFont"/>
    <w:rsid w:val="006F5BBC"/>
  </w:style>
  <w:style w:type="character" w:customStyle="1" w:styleId="Heading1Char">
    <w:name w:val="Heading 1 Char"/>
    <w:basedOn w:val="DefaultParagraphFont"/>
    <w:link w:val="Heading1"/>
    <w:uiPriority w:val="9"/>
    <w:rsid w:val="00867EFF"/>
    <w:rPr>
      <w:rFonts w:asciiTheme="majorHAnsi" w:eastAsiaTheme="majorEastAsia" w:hAnsiTheme="majorHAnsi" w:cstheme="majorBidi"/>
      <w:color w:val="244061" w:themeColor="accent1" w:themeShade="80"/>
      <w:sz w:val="36"/>
      <w:szCs w:val="36"/>
    </w:rPr>
  </w:style>
  <w:style w:type="character" w:customStyle="1" w:styleId="Heading2Char">
    <w:name w:val="Heading 2 Char"/>
    <w:basedOn w:val="DefaultParagraphFont"/>
    <w:link w:val="Heading2"/>
    <w:uiPriority w:val="9"/>
    <w:semiHidden/>
    <w:rsid w:val="00867EFF"/>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867EFF"/>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867EFF"/>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sid w:val="00867EFF"/>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867EFF"/>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867EFF"/>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867EFF"/>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867EFF"/>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867EFF"/>
    <w:pPr>
      <w:spacing w:line="240" w:lineRule="auto"/>
    </w:pPr>
    <w:rPr>
      <w:b/>
      <w:bCs/>
      <w:smallCaps/>
      <w:color w:val="1F497D" w:themeColor="text2"/>
    </w:rPr>
  </w:style>
  <w:style w:type="character" w:customStyle="1" w:styleId="TitleChar">
    <w:name w:val="Title Char"/>
    <w:basedOn w:val="DefaultParagraphFont"/>
    <w:link w:val="Title"/>
    <w:uiPriority w:val="10"/>
    <w:rsid w:val="00867EFF"/>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pPr>
      <w:spacing w:after="240" w:line="240" w:lineRule="auto"/>
    </w:pPr>
    <w:rPr>
      <w:rFonts w:ascii="Cambria" w:eastAsia="Cambria" w:hAnsi="Cambria" w:cs="Cambria"/>
      <w:color w:val="4F81BD"/>
      <w:sz w:val="28"/>
      <w:szCs w:val="28"/>
    </w:rPr>
  </w:style>
  <w:style w:type="character" w:customStyle="1" w:styleId="SubtitleChar">
    <w:name w:val="Subtitle Char"/>
    <w:basedOn w:val="DefaultParagraphFont"/>
    <w:link w:val="Subtitle"/>
    <w:uiPriority w:val="11"/>
    <w:rsid w:val="00867EFF"/>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867EFF"/>
    <w:rPr>
      <w:b/>
      <w:bCs/>
    </w:rPr>
  </w:style>
  <w:style w:type="character" w:styleId="Emphasis">
    <w:name w:val="Emphasis"/>
    <w:basedOn w:val="DefaultParagraphFont"/>
    <w:uiPriority w:val="20"/>
    <w:qFormat/>
    <w:rsid w:val="00867EFF"/>
    <w:rPr>
      <w:i/>
      <w:iCs/>
    </w:rPr>
  </w:style>
  <w:style w:type="paragraph" w:styleId="Quote">
    <w:name w:val="Quote"/>
    <w:basedOn w:val="Normal"/>
    <w:next w:val="Normal"/>
    <w:link w:val="QuoteChar"/>
    <w:uiPriority w:val="29"/>
    <w:qFormat/>
    <w:rsid w:val="00867EFF"/>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867EFF"/>
    <w:rPr>
      <w:color w:val="1F497D" w:themeColor="text2"/>
      <w:sz w:val="24"/>
      <w:szCs w:val="24"/>
    </w:rPr>
  </w:style>
  <w:style w:type="paragraph" w:styleId="IntenseQuote">
    <w:name w:val="Intense Quote"/>
    <w:basedOn w:val="Normal"/>
    <w:next w:val="Normal"/>
    <w:link w:val="IntenseQuoteChar"/>
    <w:uiPriority w:val="30"/>
    <w:qFormat/>
    <w:rsid w:val="00867EFF"/>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867EFF"/>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867EFF"/>
    <w:rPr>
      <w:i/>
      <w:iCs/>
      <w:color w:val="595959" w:themeColor="text1" w:themeTint="A6"/>
    </w:rPr>
  </w:style>
  <w:style w:type="character" w:styleId="IntenseEmphasis">
    <w:name w:val="Intense Emphasis"/>
    <w:basedOn w:val="DefaultParagraphFont"/>
    <w:uiPriority w:val="21"/>
    <w:qFormat/>
    <w:rsid w:val="00867EFF"/>
    <w:rPr>
      <w:b/>
      <w:bCs/>
      <w:i/>
      <w:iCs/>
    </w:rPr>
  </w:style>
  <w:style w:type="character" w:styleId="SubtleReference">
    <w:name w:val="Subtle Reference"/>
    <w:basedOn w:val="DefaultParagraphFont"/>
    <w:uiPriority w:val="31"/>
    <w:qFormat/>
    <w:rsid w:val="00867EFF"/>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867EFF"/>
    <w:rPr>
      <w:b/>
      <w:bCs/>
      <w:smallCaps/>
      <w:color w:val="1F497D" w:themeColor="text2"/>
      <w:u w:val="single"/>
    </w:rPr>
  </w:style>
  <w:style w:type="character" w:styleId="BookTitle">
    <w:name w:val="Book Title"/>
    <w:basedOn w:val="DefaultParagraphFont"/>
    <w:uiPriority w:val="33"/>
    <w:qFormat/>
    <w:rsid w:val="00867EFF"/>
    <w:rPr>
      <w:b/>
      <w:bCs/>
      <w:smallCaps/>
      <w:spacing w:val="10"/>
    </w:rPr>
  </w:style>
  <w:style w:type="paragraph" w:styleId="TOCHeading">
    <w:name w:val="TOC Heading"/>
    <w:basedOn w:val="Heading1"/>
    <w:next w:val="Normal"/>
    <w:uiPriority w:val="39"/>
    <w:semiHidden/>
    <w:unhideWhenUsed/>
    <w:qFormat/>
    <w:rsid w:val="00867EFF"/>
    <w:pPr>
      <w:outlineLvl w:val="9"/>
    </w:pPr>
  </w:style>
  <w:style w:type="paragraph" w:customStyle="1" w:styleId="Tabletextbullet">
    <w:name w:val="Table text bullet"/>
    <w:basedOn w:val="Normal"/>
    <w:rsid w:val="00960EED"/>
    <w:pPr>
      <w:numPr>
        <w:numId w:val="1"/>
      </w:numPr>
      <w:spacing w:before="60" w:after="60" w:line="240" w:lineRule="auto"/>
      <w:contextualSpacing/>
    </w:pPr>
    <w:rPr>
      <w:rFonts w:ascii="Tahoma" w:eastAsia="Times New Roman" w:hAnsi="Tahoma" w:cs="Times New Roman"/>
      <w:color w:val="000000"/>
      <w:szCs w:val="24"/>
    </w:rPr>
  </w:style>
  <w:style w:type="paragraph" w:customStyle="1" w:styleId="Standard">
    <w:name w:val="Standard"/>
    <w:rsid w:val="00B33A0C"/>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Bulletsspaced">
    <w:name w:val="Bullets (spaced)"/>
    <w:basedOn w:val="Normal"/>
    <w:link w:val="BulletsspacedChar"/>
    <w:autoRedefine/>
    <w:qFormat/>
    <w:rsid w:val="009B71A2"/>
    <w:pPr>
      <w:numPr>
        <w:numId w:val="2"/>
      </w:numPr>
      <w:tabs>
        <w:tab w:val="left" w:pos="567"/>
      </w:tabs>
      <w:spacing w:before="120" w:after="0" w:line="240" w:lineRule="auto"/>
      <w:ind w:left="924" w:hanging="357"/>
    </w:pPr>
    <w:rPr>
      <w:rFonts w:ascii="Tahoma" w:eastAsia="Times New Roman" w:hAnsi="Tahoma" w:cs="Times New Roman"/>
      <w:color w:val="000000"/>
      <w:sz w:val="24"/>
      <w:szCs w:val="24"/>
    </w:rPr>
  </w:style>
  <w:style w:type="paragraph" w:customStyle="1" w:styleId="Bulletsspaced-lastbullet">
    <w:name w:val="Bullets (spaced) - last bullet"/>
    <w:basedOn w:val="Bulletsspaced"/>
    <w:next w:val="Normal"/>
    <w:link w:val="Bulletsspaced-lastbulletChar"/>
    <w:qFormat/>
    <w:rsid w:val="009B71A2"/>
    <w:pPr>
      <w:spacing w:after="240"/>
    </w:pPr>
  </w:style>
  <w:style w:type="character" w:customStyle="1" w:styleId="BulletsspacedChar">
    <w:name w:val="Bullets (spaced) Char"/>
    <w:link w:val="Bulletsspaced"/>
    <w:locked/>
    <w:rsid w:val="009B71A2"/>
    <w:rPr>
      <w:rFonts w:ascii="Tahoma" w:eastAsia="Times New Roman" w:hAnsi="Tahoma" w:cs="Times New Roman"/>
      <w:color w:val="000000"/>
      <w:sz w:val="24"/>
      <w:szCs w:val="24"/>
      <w:lang w:eastAsia="en-GB"/>
    </w:rPr>
  </w:style>
  <w:style w:type="character" w:customStyle="1" w:styleId="Bulletsspaced-lastbulletChar">
    <w:name w:val="Bullets (spaced) - last bullet Char"/>
    <w:link w:val="Bulletsspaced-lastbullet"/>
    <w:locked/>
    <w:rsid w:val="009B71A2"/>
    <w:rPr>
      <w:rFonts w:ascii="Tahoma" w:eastAsia="Times New Roman" w:hAnsi="Tahoma" w:cs="Times New Roman"/>
      <w:color w:val="000000"/>
      <w:sz w:val="24"/>
      <w:szCs w:val="24"/>
      <w:lang w:eastAsia="en-GB"/>
    </w:rPr>
  </w:style>
  <w:style w:type="paragraph" w:customStyle="1" w:styleId="Numberedparagraph">
    <w:name w:val="Numbered paragraph"/>
    <w:basedOn w:val="Unnumberedparagraph"/>
    <w:link w:val="NumberedparagraphChar"/>
    <w:autoRedefine/>
    <w:qFormat/>
    <w:rsid w:val="006F5308"/>
    <w:pPr>
      <w:ind w:left="567" w:hanging="567"/>
    </w:pPr>
    <w:rPr>
      <w:rFonts w:ascii="Arial" w:hAnsi="Arial" w:cs="Arial"/>
      <w:i/>
      <w:sz w:val="22"/>
    </w:rPr>
  </w:style>
  <w:style w:type="paragraph" w:customStyle="1" w:styleId="Unnumberedparagraph">
    <w:name w:val="Unnumbered paragraph"/>
    <w:basedOn w:val="Normal"/>
    <w:link w:val="UnnumberedparagraphChar"/>
    <w:qFormat/>
    <w:rsid w:val="00A12164"/>
    <w:pPr>
      <w:spacing w:after="240" w:line="240" w:lineRule="auto"/>
    </w:pPr>
    <w:rPr>
      <w:rFonts w:ascii="Tahoma" w:eastAsia="Times New Roman" w:hAnsi="Tahoma" w:cs="Times New Roman"/>
      <w:color w:val="000000"/>
      <w:sz w:val="24"/>
      <w:szCs w:val="24"/>
    </w:rPr>
  </w:style>
  <w:style w:type="paragraph" w:styleId="FootnoteText">
    <w:name w:val="footnote text"/>
    <w:basedOn w:val="Normal"/>
    <w:link w:val="FootnoteTextChar"/>
    <w:uiPriority w:val="99"/>
    <w:rsid w:val="00A12164"/>
    <w:pPr>
      <w:spacing w:after="0" w:line="240" w:lineRule="auto"/>
    </w:pPr>
    <w:rPr>
      <w:rFonts w:ascii="Tahoma" w:eastAsia="Times New Roman" w:hAnsi="Tahoma" w:cs="Times New Roman"/>
      <w:color w:val="000000"/>
      <w:sz w:val="20"/>
      <w:szCs w:val="20"/>
    </w:rPr>
  </w:style>
  <w:style w:type="character" w:customStyle="1" w:styleId="FootnoteTextChar">
    <w:name w:val="Footnote Text Char"/>
    <w:basedOn w:val="DefaultParagraphFont"/>
    <w:link w:val="FootnoteText"/>
    <w:uiPriority w:val="99"/>
    <w:rsid w:val="00A12164"/>
    <w:rPr>
      <w:rFonts w:ascii="Tahoma" w:eastAsia="Times New Roman" w:hAnsi="Tahoma" w:cs="Times New Roman"/>
      <w:color w:val="000000"/>
      <w:sz w:val="20"/>
      <w:szCs w:val="20"/>
    </w:rPr>
  </w:style>
  <w:style w:type="character" w:styleId="FootnoteReference">
    <w:name w:val="footnote reference"/>
    <w:uiPriority w:val="99"/>
    <w:rsid w:val="00A12164"/>
    <w:rPr>
      <w:vertAlign w:val="superscript"/>
    </w:rPr>
  </w:style>
  <w:style w:type="character" w:styleId="Hyperlink">
    <w:name w:val="Hyperlink"/>
    <w:uiPriority w:val="99"/>
    <w:rsid w:val="00A12164"/>
    <w:rPr>
      <w:color w:val="0000FF"/>
      <w:u w:val="none"/>
    </w:rPr>
  </w:style>
  <w:style w:type="character" w:customStyle="1" w:styleId="UnnumberedparagraphChar">
    <w:name w:val="Unnumbered paragraph Char"/>
    <w:link w:val="Unnumberedparagraph"/>
    <w:rsid w:val="00A12164"/>
    <w:rPr>
      <w:rFonts w:ascii="Tahoma" w:eastAsia="Times New Roman" w:hAnsi="Tahoma" w:cs="Times New Roman"/>
      <w:color w:val="000000"/>
      <w:sz w:val="24"/>
      <w:szCs w:val="24"/>
    </w:rPr>
  </w:style>
  <w:style w:type="paragraph" w:styleId="BodyText2">
    <w:name w:val="Body Text 2"/>
    <w:aliases w:val=" Char"/>
    <w:basedOn w:val="Bulletsspaced"/>
    <w:link w:val="BodyText2Char"/>
    <w:qFormat/>
    <w:rsid w:val="00A12164"/>
    <w:pPr>
      <w:numPr>
        <w:numId w:val="0"/>
      </w:numPr>
      <w:ind w:left="567"/>
    </w:pPr>
    <w:rPr>
      <w:b/>
    </w:rPr>
  </w:style>
  <w:style w:type="character" w:customStyle="1" w:styleId="BodyText2Char">
    <w:name w:val="Body Text 2 Char"/>
    <w:aliases w:val=" Char Char"/>
    <w:basedOn w:val="DefaultParagraphFont"/>
    <w:link w:val="BodyText2"/>
    <w:rsid w:val="00A12164"/>
    <w:rPr>
      <w:rFonts w:ascii="Tahoma" w:eastAsia="Times New Roman" w:hAnsi="Tahoma" w:cs="Times New Roman"/>
      <w:b/>
      <w:color w:val="000000"/>
      <w:sz w:val="24"/>
      <w:szCs w:val="24"/>
      <w:lang w:eastAsia="en-GB"/>
    </w:rPr>
  </w:style>
  <w:style w:type="character" w:customStyle="1" w:styleId="NumberedparagraphChar">
    <w:name w:val="Numbered paragraph Char"/>
    <w:link w:val="Numberedparagraph"/>
    <w:locked/>
    <w:rsid w:val="006F5308"/>
    <w:rPr>
      <w:rFonts w:ascii="Arial" w:eastAsia="Times New Roman" w:hAnsi="Arial" w:cs="Arial"/>
      <w:i/>
      <w:color w:val="000000"/>
      <w:szCs w:val="24"/>
      <w:lang w:eastAsia="en-GB"/>
    </w:rPr>
  </w:style>
  <w:style w:type="paragraph" w:styleId="TOC2">
    <w:name w:val="toc 2"/>
    <w:basedOn w:val="Normal"/>
    <w:next w:val="Normal"/>
    <w:autoRedefine/>
    <w:uiPriority w:val="39"/>
    <w:semiHidden/>
    <w:unhideWhenUsed/>
    <w:rsid w:val="007F3C67"/>
    <w:pPr>
      <w:spacing w:after="100"/>
      <w:ind w:left="220"/>
    </w:pPr>
  </w:style>
  <w:style w:type="table" w:customStyle="1" w:styleId="a">
    <w:basedOn w:val="TableNormal"/>
    <w:pPr>
      <w:spacing w:after="0" w:line="240" w:lineRule="auto"/>
    </w:pPr>
    <w:tblPr>
      <w:tblStyleRowBandSize w:val="1"/>
      <w:tblStyleColBandSize w:val="1"/>
    </w:tblPr>
  </w:style>
  <w:style w:type="character" w:customStyle="1" w:styleId="UnresolvedMention">
    <w:name w:val="Unresolved Mention"/>
    <w:basedOn w:val="DefaultParagraphFont"/>
    <w:uiPriority w:val="99"/>
    <w:semiHidden/>
    <w:unhideWhenUsed/>
    <w:rsid w:val="00D41BD1"/>
    <w:rPr>
      <w:color w:val="605E5C"/>
      <w:shd w:val="clear" w:color="auto" w:fill="E1DFDD"/>
    </w:r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character" w:styleId="FollowedHyperlink">
    <w:name w:val="FollowedHyperlink"/>
    <w:basedOn w:val="DefaultParagraphFont"/>
    <w:uiPriority w:val="99"/>
    <w:semiHidden/>
    <w:unhideWhenUsed/>
    <w:rsid w:val="008523A0"/>
    <w:rPr>
      <w:color w:val="800080" w:themeColor="followedHyperlink"/>
      <w:u w:val="single"/>
    </w:r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appledore-primary.devon.sch.uk/curriculum-2/arts" TargetMode="External"/><Relationship Id="rId18" Type="http://schemas.openxmlformats.org/officeDocument/2006/relationships/hyperlink" Target="https://www.appledore-primary.devon.sch.uk/uploads/images/FSU/Critical%20thinking%20circles.pdf" TargetMode="External"/><Relationship Id="rId26" Type="http://schemas.openxmlformats.org/officeDocument/2006/relationships/hyperlink" Target="https://www.gov.uk/government/publications/school-and-college-staff-wellbeing-report" TargetMode="External"/><Relationship Id="rId3" Type="http://schemas.openxmlformats.org/officeDocument/2006/relationships/styles" Target="styles.xml"/><Relationship Id="rId21" Type="http://schemas.openxmlformats.org/officeDocument/2006/relationships/hyperlink" Target="https://www.appledore-primary.devon.sch.uk/wp-content/uploads/2022/04/Framework-for-Reading-Aloud-1.pdf" TargetMode="External"/><Relationship Id="rId7" Type="http://schemas.openxmlformats.org/officeDocument/2006/relationships/endnotes" Target="endnotes.xml"/><Relationship Id="rId12" Type="http://schemas.openxmlformats.org/officeDocument/2006/relationships/hyperlink" Target="https://www.appledore-primary.devon.sch.uk/wp-content/uploads/2022/07/Values-Toolkit-SEPT-2021.pdf" TargetMode="External"/><Relationship Id="rId17" Type="http://schemas.openxmlformats.org/officeDocument/2006/relationships/hyperlink" Target="https://www.appledore-primary.devon.sch.uk/wp-content/uploads/2022/02/Principles-of-Effective-Teaching-3.pdf" TargetMode="External"/><Relationship Id="rId25" Type="http://schemas.openxmlformats.org/officeDocument/2006/relationships/hyperlink" Target="https://www.appledore-primary.devon.sch.uk/uploads/images/FSU/Key%20objectives%20v48.pdf" TargetMode="External"/><Relationship Id="rId2" Type="http://schemas.openxmlformats.org/officeDocument/2006/relationships/numbering" Target="numbering.xml"/><Relationship Id="rId16" Type="http://schemas.openxmlformats.org/officeDocument/2006/relationships/hyperlink" Target="https://www.appledore-primary.devon.sch.uk/wp-content/uploads/2022/07/Values-Toolkit-SEPT-2021.pdf" TargetMode="External"/><Relationship Id="rId20" Type="http://schemas.openxmlformats.org/officeDocument/2006/relationships/hyperlink" Target="https://www.appledore-primary.devon.sch.uk/wp-content/uploads/2022/07/Values-Toolkit-SEPT-2021.pdf" TargetMode="External"/><Relationship Id="rId29" Type="http://schemas.openxmlformats.org/officeDocument/2006/relationships/hyperlink" Target="https://www.gov.uk/guidance/school-workload-reduction-toolki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ppledore-primary.devon.sch.uk/uploads/images/FSU/Critical%20thinking%20circles.pdf" TargetMode="External"/><Relationship Id="rId24" Type="http://schemas.openxmlformats.org/officeDocument/2006/relationships/hyperlink" Target="https://www.appledore-primary.devon.sch.uk/curriculum-2/school-performance"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appledore-primary.devon.sch.uk/school-life/british-values" TargetMode="External"/><Relationship Id="rId23" Type="http://schemas.openxmlformats.org/officeDocument/2006/relationships/hyperlink" Target="https://www.appledore-primary.devon.sch.uk/wp-content/uploads/2022/07/Draft-Progression-v67-compressed_compressed-1.pdf" TargetMode="External"/><Relationship Id="rId28" Type="http://schemas.openxmlformats.org/officeDocument/2006/relationships/hyperlink" Target="https://www.gov.uk/guidance/education-staff-wellbeing-charter?utm_source=18%20November%202021%20C19&amp;utm_medium=Daily%20Email%20C19&amp;utm_campaign=DfE%20C19" TargetMode="External"/><Relationship Id="rId10" Type="http://schemas.openxmlformats.org/officeDocument/2006/relationships/hyperlink" Target="https://www.appledore-primary.devon.sch.uk/wp-content/uploads/2022/07/Draft-Progression-v67-compressed_compressed-1.pdf" TargetMode="External"/><Relationship Id="rId19" Type="http://schemas.openxmlformats.org/officeDocument/2006/relationships/hyperlink" Target="https://www.appledore-primary.devon.sch.uk/school-life/british-values"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cs.google.com/document/d/1b-1d6W_JPULxSTwmInuC-9C0Se7FC3_Z/edit?usp=sharing&amp;ouid=104798375388391695652&amp;rtpof=true&amp;sd=true" TargetMode="External"/><Relationship Id="rId14" Type="http://schemas.openxmlformats.org/officeDocument/2006/relationships/hyperlink" Target="https://www.appledore-primary.devon.sch.uk/uploads/images/FSU/timetable%20for%20outdoor%20learning%20202021%20v1.5%20shortform%20(2).pdf" TargetMode="External"/><Relationship Id="rId22" Type="http://schemas.openxmlformats.org/officeDocument/2006/relationships/hyperlink" Target="https://www.appledore-primary.devon.sch.uk/wp-content/uploads/2022/01/Copy-of-Writing-progression-including-texts.pdf" TargetMode="External"/><Relationship Id="rId27" Type="http://schemas.openxmlformats.org/officeDocument/2006/relationships/hyperlink" Target="https://www.gov.uk/guidance/education-staff-wellbeing-charter?utm_source=18%20November%202021%20C19&amp;utm_medium=Daily%20Email%20C19&amp;utm_campaign=DfE%20C19"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eIikRZZWr2jyDxvmWgeIcsVMjHw==">AMUW2mXAuDcMp8dfcBYo1dyGVoapclcwq2MrlfhMVBexWA1qItDlqd20EsDpAaWh6ks+389W/NmzNRzgs1/l3aYCTRsXw9VUp6JZOUrI1yPG5cJxbejNilcqdW+KmheYT4xZSs2buyfwWjIIeAIhW4+gRFWMCH58Oo8eFq6iAkHBeKFjyq2AFbUW66HI+QCBDYwgt59rspYc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547</TotalTime>
  <Pages>18</Pages>
  <Words>5467</Words>
  <Characters>31167</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ltitmus</dc:creator>
  <cp:lastModifiedBy>Jeremy Cooper</cp:lastModifiedBy>
  <cp:revision>36</cp:revision>
  <dcterms:created xsi:type="dcterms:W3CDTF">2022-09-22T09:58:00Z</dcterms:created>
  <dcterms:modified xsi:type="dcterms:W3CDTF">2022-10-05T11:14:00Z</dcterms:modified>
</cp:coreProperties>
</file>